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7D5" w:rsidRDefault="002A7A12" w:rsidP="00F627D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F627D5">
        <w:rPr>
          <w:rFonts w:ascii="Times New Roman" w:hAnsi="Times New Roman" w:cs="Times New Roman"/>
          <w:sz w:val="24"/>
        </w:rPr>
        <w:tab/>
      </w:r>
    </w:p>
    <w:p w:rsidR="002D3566" w:rsidRDefault="002D3566" w:rsidP="00F627D5">
      <w:pPr>
        <w:jc w:val="right"/>
        <w:rPr>
          <w:rFonts w:ascii="Times New Roman" w:hAnsi="Times New Roman" w:cs="Times New Roman"/>
          <w:sz w:val="24"/>
        </w:rPr>
      </w:pPr>
    </w:p>
    <w:p w:rsidR="00F627D5" w:rsidRDefault="00F627D5" w:rsidP="00F627D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UCHWAŁA NR</w:t>
      </w:r>
      <w:r w:rsidR="002A7A12">
        <w:rPr>
          <w:rFonts w:ascii="Times New Roman" w:eastAsia="Calibri" w:hAnsi="Times New Roman" w:cs="Times New Roman"/>
          <w:b/>
          <w:sz w:val="28"/>
        </w:rPr>
        <w:t xml:space="preserve"> VIII/33/2011</w:t>
      </w:r>
    </w:p>
    <w:p w:rsidR="00F627D5" w:rsidRDefault="00F627D5" w:rsidP="00F627D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RADY GMINY W JANOWICACH WIELKICH</w:t>
      </w:r>
    </w:p>
    <w:p w:rsidR="00F627D5" w:rsidRDefault="002A7A12" w:rsidP="00F627D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z dnia 6 maja</w:t>
      </w:r>
      <w:r w:rsidR="00F627D5">
        <w:rPr>
          <w:rFonts w:ascii="Times New Roman" w:eastAsia="Calibri" w:hAnsi="Times New Roman" w:cs="Times New Roman"/>
          <w:b/>
          <w:sz w:val="28"/>
        </w:rPr>
        <w:t xml:space="preserve"> 2011 roku</w:t>
      </w:r>
    </w:p>
    <w:p w:rsidR="00F627D5" w:rsidRPr="002E0DD4" w:rsidRDefault="00F627D5" w:rsidP="00F627D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F627D5" w:rsidRDefault="00F627D5" w:rsidP="0004123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E876CF">
        <w:rPr>
          <w:rFonts w:ascii="Times New Roman" w:eastAsia="Calibri" w:hAnsi="Times New Roman" w:cs="Times New Roman"/>
          <w:b/>
          <w:sz w:val="24"/>
        </w:rPr>
        <w:t xml:space="preserve">w sprawie </w:t>
      </w:r>
      <w:r>
        <w:rPr>
          <w:rFonts w:ascii="Times New Roman" w:eastAsia="Calibri" w:hAnsi="Times New Roman" w:cs="Times New Roman"/>
          <w:b/>
          <w:sz w:val="24"/>
        </w:rPr>
        <w:t>określenia zasad nabywania, zbywania i obciążania nieruchomości stanowiących własność Gminy Janowice Wielkie oraz ich wydzierżawiania lub najmu na okres dłuższy niż 3 lata</w:t>
      </w:r>
      <w:r w:rsidR="00B1303A">
        <w:rPr>
          <w:rFonts w:ascii="Times New Roman" w:eastAsia="Calibri" w:hAnsi="Times New Roman" w:cs="Times New Roman"/>
          <w:b/>
          <w:sz w:val="24"/>
        </w:rPr>
        <w:t xml:space="preserve"> nie wchodzących w skład mieszkaniowego zasobu gminy</w:t>
      </w:r>
    </w:p>
    <w:p w:rsidR="00F627D5" w:rsidRPr="00C44BFF" w:rsidRDefault="00F627D5" w:rsidP="00F627D5">
      <w:pPr>
        <w:jc w:val="center"/>
        <w:rPr>
          <w:rFonts w:ascii="Times New Roman" w:hAnsi="Times New Roman" w:cs="Times New Roman"/>
        </w:rPr>
      </w:pPr>
    </w:p>
    <w:p w:rsidR="00F627D5" w:rsidRPr="00E0787F" w:rsidRDefault="00F627D5" w:rsidP="00E078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0561AF">
        <w:rPr>
          <w:rFonts w:ascii="Times New Roman" w:hAnsi="Times New Roman" w:cs="Times New Roman"/>
          <w:sz w:val="24"/>
          <w:szCs w:val="24"/>
        </w:rPr>
        <w:t xml:space="preserve">podstawie </w:t>
      </w:r>
      <w:r w:rsidR="002D3566">
        <w:rPr>
          <w:rFonts w:ascii="Times New Roman" w:hAnsi="Times New Roman" w:cs="Times New Roman"/>
          <w:sz w:val="24"/>
          <w:szCs w:val="24"/>
        </w:rPr>
        <w:t>art</w:t>
      </w:r>
      <w:r w:rsidR="000561AF">
        <w:rPr>
          <w:rFonts w:ascii="Times New Roman" w:hAnsi="Times New Roman" w:cs="Times New Roman"/>
          <w:sz w:val="24"/>
          <w:szCs w:val="24"/>
        </w:rPr>
        <w:t xml:space="preserve">. 18 ust. 2 pkt. 9 lit. a, </w:t>
      </w:r>
      <w:r w:rsidR="002D3566">
        <w:rPr>
          <w:rFonts w:ascii="Times New Roman" w:hAnsi="Times New Roman" w:cs="Times New Roman"/>
          <w:sz w:val="24"/>
          <w:szCs w:val="24"/>
        </w:rPr>
        <w:t>art</w:t>
      </w:r>
      <w:r w:rsidR="000561AF">
        <w:rPr>
          <w:rFonts w:ascii="Times New Roman" w:hAnsi="Times New Roman" w:cs="Times New Roman"/>
          <w:sz w:val="24"/>
          <w:szCs w:val="24"/>
        </w:rPr>
        <w:t xml:space="preserve">. 40 ust. 1 i ust. 2 pkt. 3 i </w:t>
      </w:r>
      <w:r w:rsidR="002D3566">
        <w:rPr>
          <w:rFonts w:ascii="Times New Roman" w:hAnsi="Times New Roman" w:cs="Times New Roman"/>
          <w:sz w:val="24"/>
          <w:szCs w:val="24"/>
        </w:rPr>
        <w:t>art</w:t>
      </w:r>
      <w:r w:rsidR="000561AF">
        <w:rPr>
          <w:rFonts w:ascii="Times New Roman" w:hAnsi="Times New Roman" w:cs="Times New Roman"/>
          <w:sz w:val="24"/>
          <w:szCs w:val="24"/>
        </w:rPr>
        <w:t>. 41 ust. 1</w:t>
      </w:r>
      <w:r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(tekst jednolity: Dz. U. z 2001 r. Nr 142, poz. 1591 ze zm.), </w:t>
      </w:r>
      <w:r w:rsidR="000561AF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401D23">
        <w:rPr>
          <w:rFonts w:ascii="Times New Roman" w:hAnsi="Times New Roman" w:cs="Times New Roman"/>
          <w:sz w:val="24"/>
          <w:szCs w:val="24"/>
        </w:rPr>
        <w:t>art. 12, art. 13 ust. 1 – 2a</w:t>
      </w:r>
      <w:r w:rsidR="00A1705B">
        <w:rPr>
          <w:rFonts w:ascii="Times New Roman" w:hAnsi="Times New Roman" w:cs="Times New Roman"/>
          <w:sz w:val="24"/>
          <w:szCs w:val="24"/>
        </w:rPr>
        <w:t xml:space="preserve">, art. 14 ust. 3 – 5, art. 15,            </w:t>
      </w:r>
      <w:r w:rsidR="002D3566">
        <w:rPr>
          <w:rFonts w:ascii="Times New Roman" w:hAnsi="Times New Roman" w:cs="Times New Roman"/>
          <w:sz w:val="24"/>
          <w:szCs w:val="24"/>
        </w:rPr>
        <w:t>art</w:t>
      </w:r>
      <w:r w:rsidR="00496CF5">
        <w:rPr>
          <w:rFonts w:ascii="Times New Roman" w:hAnsi="Times New Roman" w:cs="Times New Roman"/>
          <w:sz w:val="24"/>
          <w:szCs w:val="24"/>
        </w:rPr>
        <w:t xml:space="preserve">. 23 ust. 1, </w:t>
      </w:r>
      <w:r w:rsidR="002D3566">
        <w:rPr>
          <w:rFonts w:ascii="Times New Roman" w:hAnsi="Times New Roman" w:cs="Times New Roman"/>
          <w:sz w:val="24"/>
          <w:szCs w:val="24"/>
        </w:rPr>
        <w:t>art</w:t>
      </w:r>
      <w:r w:rsidR="000561AF">
        <w:rPr>
          <w:rFonts w:ascii="Times New Roman" w:hAnsi="Times New Roman" w:cs="Times New Roman"/>
          <w:sz w:val="24"/>
          <w:szCs w:val="24"/>
        </w:rPr>
        <w:t xml:space="preserve">. </w:t>
      </w:r>
      <w:r w:rsidR="00496CF5">
        <w:rPr>
          <w:rFonts w:ascii="Times New Roman" w:hAnsi="Times New Roman" w:cs="Times New Roman"/>
          <w:sz w:val="24"/>
          <w:szCs w:val="24"/>
        </w:rPr>
        <w:t>25</w:t>
      </w:r>
      <w:r w:rsidR="00071EA4">
        <w:rPr>
          <w:rFonts w:ascii="Times New Roman" w:hAnsi="Times New Roman" w:cs="Times New Roman"/>
          <w:sz w:val="24"/>
          <w:szCs w:val="24"/>
        </w:rPr>
        <w:t xml:space="preserve"> ust. 1</w:t>
      </w:r>
      <w:r w:rsidR="00A1705B">
        <w:rPr>
          <w:rFonts w:ascii="Times New Roman" w:hAnsi="Times New Roman" w:cs="Times New Roman"/>
          <w:sz w:val="24"/>
          <w:szCs w:val="24"/>
        </w:rPr>
        <w:t xml:space="preserve">, </w:t>
      </w:r>
      <w:r w:rsidR="002D3566">
        <w:rPr>
          <w:rFonts w:ascii="Times New Roman" w:hAnsi="Times New Roman" w:cs="Times New Roman"/>
          <w:sz w:val="24"/>
          <w:szCs w:val="24"/>
        </w:rPr>
        <w:t>art</w:t>
      </w:r>
      <w:r w:rsidR="00A568D3">
        <w:rPr>
          <w:rFonts w:ascii="Times New Roman" w:hAnsi="Times New Roman" w:cs="Times New Roman"/>
          <w:sz w:val="24"/>
          <w:szCs w:val="24"/>
        </w:rPr>
        <w:t>.</w:t>
      </w:r>
      <w:r w:rsidR="003D78EA">
        <w:rPr>
          <w:rFonts w:ascii="Times New Roman" w:hAnsi="Times New Roman" w:cs="Times New Roman"/>
          <w:sz w:val="24"/>
          <w:szCs w:val="24"/>
        </w:rPr>
        <w:t xml:space="preserve"> 37 ust. 3</w:t>
      </w:r>
      <w:r w:rsidR="00071EA4">
        <w:rPr>
          <w:rFonts w:ascii="Times New Roman" w:hAnsi="Times New Roman" w:cs="Times New Roman"/>
          <w:sz w:val="24"/>
          <w:szCs w:val="24"/>
        </w:rPr>
        <w:t xml:space="preserve"> i ust. 4,</w:t>
      </w:r>
      <w:r w:rsidR="00A1705B">
        <w:rPr>
          <w:rFonts w:ascii="Times New Roman" w:hAnsi="Times New Roman" w:cs="Times New Roman"/>
          <w:sz w:val="24"/>
          <w:szCs w:val="24"/>
        </w:rPr>
        <w:t xml:space="preserve"> art. </w:t>
      </w:r>
      <w:r w:rsidR="00071EA4">
        <w:rPr>
          <w:rFonts w:ascii="Times New Roman" w:hAnsi="Times New Roman" w:cs="Times New Roman"/>
          <w:sz w:val="24"/>
          <w:szCs w:val="24"/>
        </w:rPr>
        <w:t>67 ust. 1 oraz art. 70 ust. 2 i ust. 3</w:t>
      </w:r>
      <w:r w:rsidR="003D78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ustawy z dnia 21 sierpnia 1997 r. o gospodarce nieruchomościami (tekst jednolity: Dz. U. z 2010 r. Nr 102, poz. 651 ze zm.)</w:t>
      </w:r>
      <w:r w:rsidR="00E0787F">
        <w:rPr>
          <w:rFonts w:ascii="Times New Roman" w:hAnsi="Times New Roman" w:cs="Times New Roman"/>
          <w:sz w:val="24"/>
          <w:szCs w:val="24"/>
        </w:rPr>
        <w:t xml:space="preserve"> </w:t>
      </w:r>
      <w:r w:rsidRPr="00F63A1E">
        <w:rPr>
          <w:rFonts w:ascii="Times New Roman" w:hAnsi="Times New Roman" w:cs="Times New Roman"/>
          <w:b/>
          <w:sz w:val="24"/>
          <w:szCs w:val="24"/>
        </w:rPr>
        <w:t xml:space="preserve">RADA GMINY </w:t>
      </w:r>
      <w:r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F63A1E">
        <w:rPr>
          <w:rFonts w:ascii="Times New Roman" w:hAnsi="Times New Roman" w:cs="Times New Roman"/>
          <w:b/>
          <w:sz w:val="24"/>
          <w:szCs w:val="24"/>
        </w:rPr>
        <w:t>JANOWIC</w:t>
      </w:r>
      <w:r>
        <w:rPr>
          <w:rFonts w:ascii="Times New Roman" w:hAnsi="Times New Roman" w:cs="Times New Roman"/>
          <w:b/>
          <w:sz w:val="24"/>
          <w:szCs w:val="24"/>
        </w:rPr>
        <w:t>ACH WIELKIC</w:t>
      </w:r>
      <w:r w:rsidR="00E07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8EA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>chwala</w:t>
      </w:r>
      <w:r w:rsidR="003D78E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co następuje:</w:t>
      </w:r>
    </w:p>
    <w:p w:rsidR="00024031" w:rsidRDefault="002D3566" w:rsidP="00406F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I</w:t>
      </w:r>
    </w:p>
    <w:p w:rsidR="002D3566" w:rsidRDefault="002D3566" w:rsidP="00406F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PRZEPISY OGÓLNE</w:t>
      </w:r>
    </w:p>
    <w:p w:rsidR="00024031" w:rsidRDefault="00024031" w:rsidP="001704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024031" w:rsidRDefault="00024031" w:rsidP="001704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określa zasady gospodarowania nieruchomościami stanowiącymi własność Gminy w zakresie, nabywania, zbywania, obciążania oraz wydzierżawiania lub na</w:t>
      </w:r>
      <w:r w:rsidR="00CB7836">
        <w:rPr>
          <w:rFonts w:ascii="Times New Roman" w:hAnsi="Times New Roman" w:cs="Times New Roman"/>
          <w:sz w:val="24"/>
          <w:szCs w:val="24"/>
        </w:rPr>
        <w:t>jmu na okres dłuższy niż 3 lata nie wchodzących w skład mieszkaniowego zasobu gminy.</w:t>
      </w:r>
    </w:p>
    <w:p w:rsidR="00520205" w:rsidRDefault="00520205" w:rsidP="001704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205">
        <w:rPr>
          <w:rFonts w:ascii="Times New Roman" w:hAnsi="Times New Roman" w:cs="Times New Roman"/>
          <w:b/>
          <w:sz w:val="24"/>
          <w:szCs w:val="24"/>
        </w:rPr>
        <w:t>§ 2</w:t>
      </w:r>
    </w:p>
    <w:p w:rsidR="00A1705B" w:rsidRDefault="00A1705B" w:rsidP="001704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05B">
        <w:rPr>
          <w:rFonts w:ascii="Times New Roman" w:hAnsi="Times New Roman" w:cs="Times New Roman"/>
          <w:sz w:val="24"/>
          <w:szCs w:val="24"/>
        </w:rPr>
        <w:t>Ilekroć w uchwale jest mowa o:</w:t>
      </w:r>
    </w:p>
    <w:p w:rsidR="00A1705B" w:rsidRDefault="00A1705B" w:rsidP="000412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Gminie – rozumie się przez to Gminę Janowice Wielkie,</w:t>
      </w:r>
    </w:p>
    <w:p w:rsidR="00733705" w:rsidRDefault="00733705" w:rsidP="000412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Radzie Gminy – rozumie się przez to Radę Gminy w Janowicach Wielkich,</w:t>
      </w:r>
    </w:p>
    <w:p w:rsidR="00A1705B" w:rsidRDefault="00A1705B" w:rsidP="000412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Wójcie </w:t>
      </w:r>
      <w:r w:rsidR="00041233">
        <w:rPr>
          <w:rFonts w:ascii="Times New Roman" w:hAnsi="Times New Roman" w:cs="Times New Roman"/>
          <w:sz w:val="24"/>
          <w:szCs w:val="24"/>
        </w:rPr>
        <w:t xml:space="preserve">Gminy </w:t>
      </w:r>
      <w:r>
        <w:rPr>
          <w:rFonts w:ascii="Times New Roman" w:hAnsi="Times New Roman" w:cs="Times New Roman"/>
          <w:sz w:val="24"/>
          <w:szCs w:val="24"/>
        </w:rPr>
        <w:t>– rozumie się przez to Wójta Gminy Janowice Wielkie,</w:t>
      </w:r>
    </w:p>
    <w:p w:rsidR="00A1705B" w:rsidRDefault="00A1705B" w:rsidP="0017046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Ustawie – rozumie się przez to ustawę z dnia 21 sierpnia 1997 r. o gospodarce nieruchomościami (tekst jednolity: Dz. U. z 2010 r. Nr 102, poz. 651 ze zm.).</w:t>
      </w:r>
    </w:p>
    <w:p w:rsidR="002A7A12" w:rsidRDefault="002A7A12" w:rsidP="001704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575" w:rsidRDefault="00EB7575" w:rsidP="001704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575" w:rsidRDefault="00EB7575" w:rsidP="001704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566" w:rsidRDefault="002D3566" w:rsidP="001704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:rsidR="00EB7575" w:rsidRDefault="00EB7575" w:rsidP="001704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A12" w:rsidRDefault="002A7A12" w:rsidP="001704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566" w:rsidRPr="002D3566" w:rsidRDefault="002D3566" w:rsidP="00041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566">
        <w:rPr>
          <w:rFonts w:ascii="Times New Roman" w:hAnsi="Times New Roman" w:cs="Times New Roman"/>
          <w:sz w:val="24"/>
          <w:szCs w:val="24"/>
        </w:rPr>
        <w:t xml:space="preserve">Nieruchomościami stanowiącymi własność Gminy Janowice Wielkie gospodaruje Wójt </w:t>
      </w:r>
      <w:r w:rsidR="00041233">
        <w:rPr>
          <w:rFonts w:ascii="Times New Roman" w:hAnsi="Times New Roman" w:cs="Times New Roman"/>
          <w:sz w:val="24"/>
          <w:szCs w:val="24"/>
        </w:rPr>
        <w:t xml:space="preserve">Gminy </w:t>
      </w:r>
      <w:r w:rsidRPr="002D3566">
        <w:rPr>
          <w:rFonts w:ascii="Times New Roman" w:hAnsi="Times New Roman" w:cs="Times New Roman"/>
          <w:sz w:val="24"/>
          <w:szCs w:val="24"/>
        </w:rPr>
        <w:t>w oparciu o zapisy ustawy z dnia 21 sierpnia 1997 r. o gospodarce nieruchomościami (Dz. U. z 2010 r. Nr 102, poz. 651 ze zm.) oraz zasady określone niniejszą uchwałą, o ile ustawy szczególne nie stanowią inaczej.</w:t>
      </w:r>
    </w:p>
    <w:p w:rsidR="002D3566" w:rsidRDefault="002D3566" w:rsidP="00406F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II</w:t>
      </w:r>
    </w:p>
    <w:p w:rsidR="002D3566" w:rsidRPr="002D3566" w:rsidRDefault="002D3566" w:rsidP="00E078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ZASADY NABYWANIA NIERUCHOMOŚCI PRZEZ </w:t>
      </w:r>
      <w:r w:rsidR="004105F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GMINĘ </w:t>
      </w:r>
      <w:r>
        <w:rPr>
          <w:rFonts w:ascii="Times New Roman" w:hAnsi="Times New Roman" w:cs="Times New Roman"/>
          <w:b/>
          <w:sz w:val="24"/>
          <w:szCs w:val="24"/>
        </w:rPr>
        <w:t>JANOWICE WIELKIE</w:t>
      </w:r>
    </w:p>
    <w:p w:rsidR="00B24A8C" w:rsidRDefault="00B24A8C" w:rsidP="001704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:rsidR="00B24A8C" w:rsidRDefault="00B24A8C" w:rsidP="00B24A8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Nabycie nieruchomości na rzecz Gminy od osób fizycznych, Skarbu Państwa, jednostek samorządu terytorialnego i innych osób prawnych następuje w drodze:</w:t>
      </w:r>
    </w:p>
    <w:p w:rsidR="00B24A8C" w:rsidRDefault="00B24A8C" w:rsidP="00B24A8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zakupu nieruchomości,</w:t>
      </w:r>
    </w:p>
    <w:p w:rsidR="00927469" w:rsidRDefault="00927469" w:rsidP="0092746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nabycia w drodze pierwokupu,</w:t>
      </w:r>
    </w:p>
    <w:p w:rsidR="00B24A8C" w:rsidRDefault="00B24A8C" w:rsidP="00B24A8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przyjęcia darowizny, nieodpłatnego przekazania, spadku, zapisu lub zamiany,</w:t>
      </w:r>
    </w:p>
    <w:p w:rsidR="00B24A8C" w:rsidRDefault="00B24A8C" w:rsidP="00B24A8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oddania w użytkowanie wieczyste,</w:t>
      </w:r>
    </w:p>
    <w:p w:rsidR="00B24A8C" w:rsidRDefault="00B24A8C" w:rsidP="00B24A8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przejęcia przez Gminę nieruchomości za zobowiązania jej dłużników, a w szczególności za zobowiązania podatkowe,</w:t>
      </w:r>
    </w:p>
    <w:p w:rsidR="00B24A8C" w:rsidRDefault="00B24A8C" w:rsidP="00B24A8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wywłaszczenia na rzecz Gminy Janowice Wielkie,</w:t>
      </w:r>
    </w:p>
    <w:p w:rsidR="00B24A8C" w:rsidRPr="00B24A8C" w:rsidRDefault="00B24A8C" w:rsidP="00B24A8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innych czynności prawnych.</w:t>
      </w:r>
    </w:p>
    <w:p w:rsidR="00DA0C46" w:rsidRPr="002D3566" w:rsidRDefault="00B24A8C" w:rsidP="001704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2D3566" w:rsidRDefault="00041233" w:rsidP="0017046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41233">
        <w:rPr>
          <w:rFonts w:ascii="Times New Roman" w:hAnsi="Times New Roman" w:cs="Times New Roman"/>
          <w:sz w:val="24"/>
        </w:rPr>
        <w:t>Wójt Gminy nabywa nieruchomości do gminnego zasobu nieruchomości, kierując się zasadami określonymi w ustawie i w niniejszej uchwale, oraz przeznaczeniem nieruchomości z uwzględnieniem:</w:t>
      </w:r>
    </w:p>
    <w:p w:rsidR="00041233" w:rsidRDefault="00041233" w:rsidP="0004123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zapisów planu zagospodarowania przestrzennego a w razie jego braku studium uwarunkowań i kierunków zagospodarowania przestrzennego,</w:t>
      </w:r>
    </w:p>
    <w:p w:rsidR="00041233" w:rsidRDefault="00041233" w:rsidP="0004123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strategii Rozwoju Gminy,</w:t>
      </w:r>
    </w:p>
    <w:p w:rsidR="00041233" w:rsidRDefault="00041233" w:rsidP="0004123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innych przyjętych przez Gminę strategii lub planów, o ile dotyczą one przeznaczenia nieruchomości należących do gminnego zasobu nieruchomości.</w:t>
      </w:r>
    </w:p>
    <w:p w:rsidR="0017046B" w:rsidRDefault="00B24A8C" w:rsidP="001704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6</w:t>
      </w:r>
    </w:p>
    <w:p w:rsidR="0017046B" w:rsidRDefault="00B62A91" w:rsidP="00B62A9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62A91">
        <w:rPr>
          <w:rFonts w:ascii="Times New Roman" w:hAnsi="Times New Roman" w:cs="Times New Roman"/>
          <w:sz w:val="24"/>
        </w:rPr>
        <w:t xml:space="preserve">Wójt Gminy może nabywać do gminnego zasobu nieruchomości prawa własności lub użytkowania wieczystego nieruchomości </w:t>
      </w:r>
      <w:r>
        <w:rPr>
          <w:rFonts w:ascii="Times New Roman" w:hAnsi="Times New Roman" w:cs="Times New Roman"/>
          <w:sz w:val="24"/>
        </w:rPr>
        <w:t>w związku z koniecznością realizacji zadań własnych Gminy lub obowiązkami wynikającymi z przepisów szczególnych.</w:t>
      </w:r>
    </w:p>
    <w:p w:rsidR="00B62A91" w:rsidRDefault="008758A6" w:rsidP="00B62A9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Warunki nabycia nieruchomości ustala się w drodze rokowań, a w przypadkach szczególnie uzasadnionych potrzebami Gminy nabycie nieruchomości może nastąpić w drodze przetargu do kwoty określonej na ten cel w uchwale budżetowej.</w:t>
      </w:r>
    </w:p>
    <w:p w:rsidR="008758A6" w:rsidRDefault="008758A6" w:rsidP="00B62A9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Udział w przetargu bądź w rokowaniach może być podjęty, jeżeli planowana transakcja znajduje pokrycie w budżecie Gminy.</w:t>
      </w:r>
    </w:p>
    <w:p w:rsidR="008758A6" w:rsidRDefault="00B24A8C" w:rsidP="008758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7</w:t>
      </w:r>
    </w:p>
    <w:p w:rsidR="008758A6" w:rsidRDefault="008774B9" w:rsidP="008758A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Jeżeli nieruchomość jest obciążona ograniczonymi prawami rzeczowymi, innymi ciężarami lub obowiązkami nabywanie własności nieruchomości lub prawa użytkowania wieczystego, wymaga uprzedniej zgody Rady Gminy. </w:t>
      </w:r>
    </w:p>
    <w:p w:rsidR="00B1303A" w:rsidRDefault="00B1303A" w:rsidP="00B130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Rozdział III</w:t>
      </w:r>
    </w:p>
    <w:p w:rsidR="00B1303A" w:rsidRPr="00B1303A" w:rsidRDefault="00B1303A" w:rsidP="00B130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ZASADY ZBYWANIA NIERUCHOMOŚCI GRUNTOWYCH</w:t>
      </w:r>
    </w:p>
    <w:p w:rsidR="0017046B" w:rsidRDefault="00CB7836" w:rsidP="001704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B7836">
        <w:rPr>
          <w:rFonts w:ascii="Times New Roman" w:hAnsi="Times New Roman" w:cs="Times New Roman"/>
          <w:b/>
          <w:sz w:val="24"/>
        </w:rPr>
        <w:t>§ 8</w:t>
      </w:r>
    </w:p>
    <w:p w:rsidR="00CB7836" w:rsidRDefault="00CB7836" w:rsidP="00CB783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Zbycie nier</w:t>
      </w:r>
      <w:r w:rsidR="00D24773">
        <w:rPr>
          <w:rFonts w:ascii="Times New Roman" w:hAnsi="Times New Roman" w:cs="Times New Roman"/>
          <w:sz w:val="24"/>
        </w:rPr>
        <w:t>uchomości może nastąpić w trybie przetargowym lub w drodze bezprzetargowej stosownie do przepisów ustawy i postanowień niniejszej uchwały.</w:t>
      </w:r>
    </w:p>
    <w:p w:rsidR="00D24773" w:rsidRDefault="00D24773" w:rsidP="00CB783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Nieruchomości z zasobu gminnego zbywa się poprzez:</w:t>
      </w:r>
    </w:p>
    <w:p w:rsidR="00CB7836" w:rsidRDefault="00E0787F" w:rsidP="00CB783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zawarcia umowy sprzedaży , oddania w wieczyste  użytkowanie , zamiany lub darowizny </w:t>
      </w:r>
      <w:r w:rsidR="00CB7836">
        <w:rPr>
          <w:rFonts w:ascii="Times New Roman" w:hAnsi="Times New Roman" w:cs="Times New Roman"/>
          <w:sz w:val="24"/>
        </w:rPr>
        <w:t>,</w:t>
      </w:r>
    </w:p>
    <w:p w:rsidR="00CB7836" w:rsidRDefault="00E0787F" w:rsidP="00CB783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wniesienia prawa własności nieruchomości lub prawa użytkowania wieczystego aportem do spółki prawa handlowego</w:t>
      </w:r>
      <w:r w:rsidR="00CB7836">
        <w:rPr>
          <w:rFonts w:ascii="Times New Roman" w:hAnsi="Times New Roman" w:cs="Times New Roman"/>
          <w:sz w:val="24"/>
        </w:rPr>
        <w:t>,</w:t>
      </w:r>
    </w:p>
    <w:p w:rsidR="00CB7836" w:rsidRDefault="00D81D44" w:rsidP="00CB783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przekazanie nieruchomości jako majątku tworzonej fundacji lub jako wyposażenie gminnej osobie prawnej,</w:t>
      </w:r>
    </w:p>
    <w:p w:rsidR="00674AA5" w:rsidRPr="00D81D44" w:rsidRDefault="00D81D44" w:rsidP="00D81D4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przekazanie nieodpłatnie w drodze umowy partnerowi prywatnemu lub spółce , o której mowa w art. 14 ust. 1 ustawy z dnia 19 grudnia 2008 roku o partnerstwie publiczno – prywatnym (Dz. U. z 2009 roku Nr 19 , poz. 100), na czas  realizacji przedsięwzięcia w ramach partnerstwa publiczno – prywatnego.</w:t>
      </w:r>
    </w:p>
    <w:p w:rsidR="00E23B1C" w:rsidRDefault="00E23B1C" w:rsidP="00E23B1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Zwalnia się z obowiązku zbycia w drodze przetargowej nieruchomości gruntowe:</w:t>
      </w:r>
    </w:p>
    <w:p w:rsidR="00E23B1C" w:rsidRDefault="00E23B1C" w:rsidP="00E23B1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przeznaczone pod budownictwo mieszkaniowe lub na realizację urządzeń infrastruktury technicznej albo innych celów publicznych, jeżeli cele te będą realizowane przez podmioty, dla których są to cele statutowe i których dochody przeznacza się </w:t>
      </w:r>
      <w:r w:rsidR="008C545E">
        <w:rPr>
          <w:rFonts w:ascii="Times New Roman" w:hAnsi="Times New Roman" w:cs="Times New Roman"/>
          <w:sz w:val="24"/>
        </w:rPr>
        <w:t xml:space="preserve">w całości </w:t>
      </w:r>
      <w:r>
        <w:rPr>
          <w:rFonts w:ascii="Times New Roman" w:hAnsi="Times New Roman" w:cs="Times New Roman"/>
          <w:sz w:val="24"/>
        </w:rPr>
        <w:t>na działalność statutową,</w:t>
      </w:r>
    </w:p>
    <w:p w:rsidR="00E23B1C" w:rsidRDefault="00E23B1C" w:rsidP="00E23B1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gdy sprzedaż  nieruchomości następuje na rzecz osoby, która dzierżawi nieruchomość na podstawie umowy zawartej co najmniej na 10 lat, jeżeli nieruchomość ta została zabudowana na podstawie pozwolenia na budowę.</w:t>
      </w:r>
    </w:p>
    <w:p w:rsidR="0008628D" w:rsidRPr="008C545E" w:rsidRDefault="00E23B1C" w:rsidP="008C545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545E">
        <w:rPr>
          <w:rFonts w:ascii="Times New Roman" w:hAnsi="Times New Roman" w:cs="Times New Roman"/>
          <w:sz w:val="24"/>
        </w:rPr>
        <w:lastRenderedPageBreak/>
        <w:t>Przepisu ust. 3 nie stosuje się w przypadku, gdy o nabycie nieruchomości ubiega się więcej niż jeden podmiot spełniający powyższe warunki.</w:t>
      </w:r>
    </w:p>
    <w:p w:rsidR="004105FF" w:rsidRPr="00612311" w:rsidRDefault="004105FF" w:rsidP="004105FF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</w:rPr>
      </w:pPr>
    </w:p>
    <w:p w:rsidR="00D81D44" w:rsidRDefault="00D81D44" w:rsidP="0008628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8628D" w:rsidRDefault="0008628D" w:rsidP="0008628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9</w:t>
      </w:r>
    </w:p>
    <w:p w:rsidR="0008628D" w:rsidRDefault="00612311" w:rsidP="003D41D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8C545E">
        <w:rPr>
          <w:rFonts w:ascii="Times New Roman" w:hAnsi="Times New Roman" w:cs="Times New Roman"/>
          <w:sz w:val="24"/>
        </w:rPr>
        <w:t>bywanie</w:t>
      </w:r>
      <w:r w:rsidR="003D41DA">
        <w:rPr>
          <w:rFonts w:ascii="Times New Roman" w:hAnsi="Times New Roman" w:cs="Times New Roman"/>
          <w:sz w:val="24"/>
        </w:rPr>
        <w:t xml:space="preserve"> nieruchomości w trybie przetargowym</w:t>
      </w:r>
      <w:r>
        <w:rPr>
          <w:rFonts w:ascii="Times New Roman" w:hAnsi="Times New Roman" w:cs="Times New Roman"/>
          <w:sz w:val="24"/>
        </w:rPr>
        <w:t xml:space="preserve"> będzie następować na</w:t>
      </w:r>
      <w:r w:rsidR="008C545E">
        <w:rPr>
          <w:rFonts w:ascii="Times New Roman" w:hAnsi="Times New Roman" w:cs="Times New Roman"/>
          <w:sz w:val="24"/>
        </w:rPr>
        <w:t xml:space="preserve"> zasadach określonych w ustawie.</w:t>
      </w:r>
    </w:p>
    <w:p w:rsidR="00C96E37" w:rsidRDefault="00C96E37" w:rsidP="00C96E3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O formie przetargu  decyduje Wójt Gminy.</w:t>
      </w:r>
    </w:p>
    <w:p w:rsidR="00612311" w:rsidRDefault="00612311" w:rsidP="0061231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przypadku zbywania nieruchomości w trybie bezprzetargowym, zbycie ich następować będzie za cenę ustaloną po przeprowadzeniu rokowań, jednakże nie niższą od ich wartości rynkowej.</w:t>
      </w:r>
    </w:p>
    <w:p w:rsidR="00770C2F" w:rsidRDefault="00770C2F" w:rsidP="0061231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Cena nieruchomości gruntowej zbywanej w drodze bezprzetargowej </w:t>
      </w:r>
      <w:r w:rsidR="001D5C49">
        <w:rPr>
          <w:rFonts w:ascii="Times New Roman" w:hAnsi="Times New Roman" w:cs="Times New Roman"/>
          <w:sz w:val="24"/>
        </w:rPr>
        <w:t xml:space="preserve">lub w drodze rokowań </w:t>
      </w:r>
      <w:r>
        <w:rPr>
          <w:rFonts w:ascii="Times New Roman" w:hAnsi="Times New Roman" w:cs="Times New Roman"/>
          <w:sz w:val="24"/>
        </w:rPr>
        <w:t>może być rozłożona na raty na zasadach określonych w ustawie</w:t>
      </w:r>
      <w:r w:rsidR="008C545E">
        <w:rPr>
          <w:rFonts w:ascii="Times New Roman" w:hAnsi="Times New Roman" w:cs="Times New Roman"/>
          <w:sz w:val="24"/>
        </w:rPr>
        <w:t>.</w:t>
      </w:r>
    </w:p>
    <w:p w:rsidR="0004203B" w:rsidRDefault="0004203B" w:rsidP="0061231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Roszczenia Gminy z tytułu niespłaconej, rozłożonej na raty reszty należności podlegają zabezpieczeniu hipotecznemu.</w:t>
      </w:r>
    </w:p>
    <w:p w:rsidR="001D5C49" w:rsidRDefault="001D5C49" w:rsidP="0061231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razie zbycia przez nabywcę nieruchomości, o której mowa w ust. 4, raty stają się natychmiast wymagalne.</w:t>
      </w:r>
    </w:p>
    <w:p w:rsidR="009E442F" w:rsidRDefault="009E442F" w:rsidP="009E44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10</w:t>
      </w:r>
    </w:p>
    <w:p w:rsidR="009E442F" w:rsidRDefault="00811270" w:rsidP="0024576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4576F">
        <w:rPr>
          <w:rFonts w:ascii="Times New Roman" w:hAnsi="Times New Roman" w:cs="Times New Roman"/>
          <w:sz w:val="24"/>
        </w:rPr>
        <w:t>Zamiany nieruchomości dokonuje się w wypadkach uzasadnionych interesami Gminy.</w:t>
      </w:r>
    </w:p>
    <w:p w:rsidR="0024576F" w:rsidRDefault="00F43D3E" w:rsidP="0024576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Nieruchomości gruntowe mogą być przedmiotem zamiany na nieruchomości stanowiące własność osób fizycznych lub osób prawnych.</w:t>
      </w:r>
    </w:p>
    <w:p w:rsidR="00F43D3E" w:rsidRDefault="00F43D3E" w:rsidP="0024576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Dokonując zamiany bierze się pod uwagę wartość zamienianych nieruchomości według wyceny dokonanej przez rzeczoznawcę majątkowego.</w:t>
      </w:r>
    </w:p>
    <w:p w:rsidR="00F43D3E" w:rsidRDefault="00F43D3E" w:rsidP="0024576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przypadku nierównej wartości zamienianych nieruchomości lub lokali stosuje się dopłatę, której wysokość jest równa różnicy wartości zamienianych nieruchomości.</w:t>
      </w:r>
    </w:p>
    <w:p w:rsidR="000041CD" w:rsidRDefault="000041CD" w:rsidP="0024576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Zasady określone ust. 3 i 4 stosuje się odpowiednio w przypadku zamiany własności nieruchomości na prawo użytkowania wieczystego lub prawa użytkowania wieczystego na własność nieruchomości, a także wzajemnej zamiany praw użytkowania wieczystego.</w:t>
      </w:r>
    </w:p>
    <w:p w:rsidR="000041CD" w:rsidRDefault="000041CD" w:rsidP="0024576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Zamiany nieruchomości dokonuje się po uprzednim przeprowadzeniu rokowań, w których uzgadnia się istotne postanowienia przyszłej umowy.</w:t>
      </w:r>
    </w:p>
    <w:p w:rsidR="000041CD" w:rsidRPr="0024576F" w:rsidRDefault="000041CD" w:rsidP="0024576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Zamiana własności nieruchomości, prawa użytkowania wieczystego na prawo własności, prawa własności nieruchomości na prawo </w:t>
      </w:r>
      <w:r w:rsidR="00BB7B78">
        <w:rPr>
          <w:rFonts w:ascii="Times New Roman" w:hAnsi="Times New Roman" w:cs="Times New Roman"/>
          <w:sz w:val="24"/>
        </w:rPr>
        <w:t xml:space="preserve">użytkowania wieczystego dokonywana między Gminą a inną jednostką samorządu terytorialnego, bądź między </w:t>
      </w:r>
      <w:r w:rsidR="00BB7B78">
        <w:rPr>
          <w:rFonts w:ascii="Times New Roman" w:hAnsi="Times New Roman" w:cs="Times New Roman"/>
          <w:sz w:val="24"/>
        </w:rPr>
        <w:lastRenderedPageBreak/>
        <w:t>Gminą a Skarbem Państwa może następować bez dokonywania dopłat w przypadku różnej wartości zamienianych nieruchomości. Zawarcie przedmiotowych umów zamiany wymaga uprzedniej zgody Rady Gminy.</w:t>
      </w:r>
    </w:p>
    <w:p w:rsidR="00751517" w:rsidRDefault="00751517" w:rsidP="004105F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4105FF" w:rsidRDefault="004105FF" w:rsidP="004105F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Rozdział IV</w:t>
      </w:r>
    </w:p>
    <w:p w:rsidR="004105FF" w:rsidRPr="004105FF" w:rsidRDefault="004105FF" w:rsidP="004105F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ZASADY OBCIĄŻANIA NIERUCHOMOŚCI STANOWIĄCYCH                         WŁASNOŚĆ GMINY</w:t>
      </w:r>
    </w:p>
    <w:p w:rsidR="00021760" w:rsidRDefault="009E442F" w:rsidP="0002176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11</w:t>
      </w:r>
    </w:p>
    <w:p w:rsidR="00021760" w:rsidRDefault="00021760" w:rsidP="008D421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D4217">
        <w:rPr>
          <w:rFonts w:ascii="Times New Roman" w:hAnsi="Times New Roman" w:cs="Times New Roman"/>
          <w:sz w:val="24"/>
        </w:rPr>
        <w:t>Nieruchomości stanowiące własność Gminy mogą być obciążone ograniczonymi prawami rzeczowymi na rzecz osób fizycznych i prawnych. Zarządzenie w przedmiocie obciążenia nieruchomości wydaje Wójt Gminy i nie wymaga to zgody Rady Gminy.</w:t>
      </w:r>
    </w:p>
    <w:p w:rsidR="008D4217" w:rsidRDefault="008D4217" w:rsidP="008D421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Obciążanie nieruchomości następować będzie według zasad określonych w ustawie z dnia 23 kwietnia 1964 r. Kodeks cywilny (tekst jednolity: Dz. U. z 1964 r. Nr 16, poz. 93 ze zm.) oraz w ustawie </w:t>
      </w:r>
      <w:r w:rsidR="00296CA7">
        <w:rPr>
          <w:rFonts w:ascii="Times New Roman" w:hAnsi="Times New Roman" w:cs="Times New Roman"/>
          <w:sz w:val="24"/>
        </w:rPr>
        <w:t>z dnia 6 lipca 1982 r. o księgach wieczystych i hipotece (tekst jednolity: Dz. U. z 2001 r. Nr 124, poz. 1361 ze zm.).</w:t>
      </w:r>
    </w:p>
    <w:p w:rsidR="00296CA7" w:rsidRDefault="00296CA7" w:rsidP="008D421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Obciążenie nieruchomości może polegać w szczególności na:</w:t>
      </w:r>
    </w:p>
    <w:p w:rsidR="00296CA7" w:rsidRDefault="00296CA7" w:rsidP="00296CA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ustanowieniu hipoteki,</w:t>
      </w:r>
    </w:p>
    <w:p w:rsidR="00296CA7" w:rsidRDefault="00296CA7" w:rsidP="00296CA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ustanowieniu służebności gruntowej lub osobistej,</w:t>
      </w:r>
    </w:p>
    <w:p w:rsidR="00296CA7" w:rsidRDefault="00296CA7" w:rsidP="00296CA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oddaniu nieruchomości w użytkowanie.</w:t>
      </w:r>
    </w:p>
    <w:p w:rsidR="00D64385" w:rsidRPr="00D64385" w:rsidRDefault="001849BD" w:rsidP="00D643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Rozdział </w:t>
      </w:r>
      <w:r w:rsidR="00D64385" w:rsidRPr="00D64385">
        <w:rPr>
          <w:rFonts w:ascii="Times New Roman" w:hAnsi="Times New Roman" w:cs="Times New Roman"/>
          <w:b/>
          <w:sz w:val="24"/>
        </w:rPr>
        <w:t>V</w:t>
      </w:r>
    </w:p>
    <w:p w:rsidR="00D64385" w:rsidRDefault="00D64385" w:rsidP="00D643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ZASADY WYDZIERŻAWIANIA NIERUCHOMOŚĆI STANOWIĄCYCH WŁASNOŚĆ GMINY JANOWICE WIELKIE</w:t>
      </w:r>
    </w:p>
    <w:p w:rsidR="00D64385" w:rsidRDefault="002C68BF" w:rsidP="00D643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12</w:t>
      </w:r>
    </w:p>
    <w:p w:rsidR="002C68BF" w:rsidRDefault="002C68BF" w:rsidP="002C68B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Upoważnia się Wójta Gminy do wydzierżawiania </w:t>
      </w:r>
      <w:r w:rsidR="00A40E95">
        <w:rPr>
          <w:rFonts w:ascii="Times New Roman" w:hAnsi="Times New Roman" w:cs="Times New Roman"/>
          <w:sz w:val="24"/>
        </w:rPr>
        <w:t xml:space="preserve">lub najmu </w:t>
      </w:r>
      <w:r>
        <w:rPr>
          <w:rFonts w:ascii="Times New Roman" w:hAnsi="Times New Roman" w:cs="Times New Roman"/>
          <w:sz w:val="24"/>
        </w:rPr>
        <w:t xml:space="preserve">nieruchomości </w:t>
      </w:r>
      <w:r w:rsidR="00A40E95">
        <w:rPr>
          <w:rFonts w:ascii="Times New Roman" w:hAnsi="Times New Roman" w:cs="Times New Roman"/>
          <w:sz w:val="24"/>
        </w:rPr>
        <w:t>na okres dłuższy niż 3 lata.</w:t>
      </w:r>
    </w:p>
    <w:p w:rsidR="00A40E95" w:rsidRDefault="00A40E95" w:rsidP="00A40E9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Wójt Gminy może bez zgody Rady Gminy zawierać umowy dzierżawy lub najmu nieruchomości na okres do 10 lat.</w:t>
      </w:r>
    </w:p>
    <w:p w:rsidR="001C3A7C" w:rsidRDefault="003741C3" w:rsidP="00A40E9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Wójt Gminy może bez zgody Rady Gminy zawierać kolejne umowy dzierżawy lub najmu, których przedmiotem jest ta sama nieruchomość, w przypadku gdy wcześniejsze umowy były zawarte na czas oznaczony do 3 lat.</w:t>
      </w:r>
    </w:p>
    <w:p w:rsidR="00986D86" w:rsidRDefault="00986D86" w:rsidP="00A40E9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Nieruchomości oddaje się w dzierżawę lub najem </w:t>
      </w:r>
      <w:r w:rsidR="004F21D7">
        <w:rPr>
          <w:rFonts w:ascii="Times New Roman" w:hAnsi="Times New Roman" w:cs="Times New Roman"/>
          <w:sz w:val="24"/>
        </w:rPr>
        <w:t xml:space="preserve">na czas oznaczony dłuższy niż 3 lata lub na czas nieoznaczony </w:t>
      </w:r>
      <w:r>
        <w:rPr>
          <w:rFonts w:ascii="Times New Roman" w:hAnsi="Times New Roman" w:cs="Times New Roman"/>
          <w:sz w:val="24"/>
        </w:rPr>
        <w:t>w trybie przetargowym, zgodnie z przepisami ustawy z zastrzeżeniem ust. 4.</w:t>
      </w:r>
    </w:p>
    <w:p w:rsidR="00986D86" w:rsidRDefault="00986D86" w:rsidP="00A40E9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Można odstąpić od </w:t>
      </w:r>
      <w:r w:rsidR="00606540">
        <w:rPr>
          <w:rFonts w:ascii="Times New Roman" w:hAnsi="Times New Roman" w:cs="Times New Roman"/>
          <w:sz w:val="24"/>
        </w:rPr>
        <w:t xml:space="preserve">trybu </w:t>
      </w:r>
      <w:r>
        <w:rPr>
          <w:rFonts w:ascii="Times New Roman" w:hAnsi="Times New Roman" w:cs="Times New Roman"/>
          <w:sz w:val="24"/>
        </w:rPr>
        <w:t xml:space="preserve">przetargowego </w:t>
      </w:r>
      <w:r w:rsidR="00606540">
        <w:rPr>
          <w:rFonts w:ascii="Times New Roman" w:hAnsi="Times New Roman" w:cs="Times New Roman"/>
          <w:sz w:val="24"/>
        </w:rPr>
        <w:t>zawarcia umowy dzierżawy lub najmu</w:t>
      </w:r>
      <w:r>
        <w:rPr>
          <w:rFonts w:ascii="Times New Roman" w:hAnsi="Times New Roman" w:cs="Times New Roman"/>
          <w:sz w:val="24"/>
        </w:rPr>
        <w:t xml:space="preserve"> </w:t>
      </w:r>
      <w:r w:rsidR="004F21D7">
        <w:rPr>
          <w:rFonts w:ascii="Times New Roman" w:hAnsi="Times New Roman" w:cs="Times New Roman"/>
          <w:sz w:val="24"/>
        </w:rPr>
        <w:t xml:space="preserve">na czas oznaczony dłuższy niż 3 lata lub na czas nieoznaczony </w:t>
      </w:r>
      <w:r w:rsidR="00606540">
        <w:rPr>
          <w:rFonts w:ascii="Times New Roman" w:hAnsi="Times New Roman" w:cs="Times New Roman"/>
          <w:sz w:val="24"/>
        </w:rPr>
        <w:t>w następujących przypadkach:</w:t>
      </w:r>
    </w:p>
    <w:p w:rsidR="00606540" w:rsidRDefault="00606540" w:rsidP="0060654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umowa dzierżawy lub najmu jest zawierana z dotychczasowym dzierżawcą lub najemcą nieruchomości, którego umowa wygasa, pod warunkiem, że nie posiada on żadnych zaległości pieniężnych z tytułu dzierżawy lub na</w:t>
      </w:r>
      <w:r w:rsidR="00764B06">
        <w:rPr>
          <w:rFonts w:ascii="Times New Roman" w:hAnsi="Times New Roman" w:cs="Times New Roman"/>
          <w:sz w:val="24"/>
        </w:rPr>
        <w:t>jmu przedmiotowej nieruchomości,</w:t>
      </w:r>
    </w:p>
    <w:p w:rsidR="007A341A" w:rsidRDefault="007A341A" w:rsidP="0060654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gdy nieruchom</w:t>
      </w:r>
      <w:r w:rsidR="00764B06">
        <w:rPr>
          <w:rFonts w:ascii="Times New Roman" w:hAnsi="Times New Roman" w:cs="Times New Roman"/>
          <w:sz w:val="24"/>
        </w:rPr>
        <w:t>ość jest oddawana na cele rolne lub na prowadzenie ogródka przydomowego</w:t>
      </w:r>
      <w:r w:rsidR="003B050E">
        <w:rPr>
          <w:rFonts w:ascii="Times New Roman" w:hAnsi="Times New Roman" w:cs="Times New Roman"/>
          <w:sz w:val="24"/>
        </w:rPr>
        <w:t>,</w:t>
      </w:r>
    </w:p>
    <w:p w:rsidR="007A341A" w:rsidRDefault="007A341A" w:rsidP="0060654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 lokalizację tablicy reklamowej,</w:t>
      </w:r>
    </w:p>
    <w:p w:rsidR="007A341A" w:rsidRDefault="007A341A" w:rsidP="0060654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celu urządzenia dróg dojazdowych,</w:t>
      </w:r>
    </w:p>
    <w:p w:rsidR="007A341A" w:rsidRDefault="007A341A" w:rsidP="0060654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celu poprawienia warunków zagospodarowania nieruchomości przyległej lub jej części,</w:t>
      </w:r>
    </w:p>
    <w:p w:rsidR="006C472A" w:rsidRDefault="006C472A" w:rsidP="0060654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cele prowadzenia działalności charytatywnej, kulturalnej i oświatowej,</w:t>
      </w:r>
    </w:p>
    <w:p w:rsidR="006C472A" w:rsidRDefault="006C472A" w:rsidP="0060654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rzecz stowarzyszeń i klubów sportowych,</w:t>
      </w:r>
    </w:p>
    <w:p w:rsidR="006C472A" w:rsidRDefault="006C472A" w:rsidP="0060654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cele użyteczności publicznej,</w:t>
      </w:r>
    </w:p>
    <w:p w:rsidR="006C472A" w:rsidRDefault="006C472A" w:rsidP="0060654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rzecz innej jednostki samorządu terytorialnego lub Skarbu Państwa,</w:t>
      </w:r>
    </w:p>
    <w:p w:rsidR="006C472A" w:rsidRDefault="006C472A" w:rsidP="0060654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innych przypadkach po podjęciu stosownej uchwały przez Radę Gminy.</w:t>
      </w:r>
    </w:p>
    <w:p w:rsidR="000A293F" w:rsidRPr="000A293F" w:rsidRDefault="00CD6F80" w:rsidP="000A293F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Przepisu ust. 4 nie stosuje się gdy wpłynął więcej niż jeden wniosek o dzierżawę tej samej nieruchomości</w:t>
      </w:r>
      <w:r w:rsidR="003B050E">
        <w:rPr>
          <w:rFonts w:ascii="Times New Roman" w:hAnsi="Times New Roman" w:cs="Times New Roman"/>
          <w:sz w:val="24"/>
        </w:rPr>
        <w:t xml:space="preserve">, a cele wskazane we wnioskach </w:t>
      </w:r>
      <w:r w:rsidR="0082200A">
        <w:rPr>
          <w:rFonts w:ascii="Times New Roman" w:hAnsi="Times New Roman" w:cs="Times New Roman"/>
          <w:sz w:val="24"/>
        </w:rPr>
        <w:t xml:space="preserve">na jakie ma zostać przeznaczona nieruchomość </w:t>
      </w:r>
      <w:r w:rsidR="003B050E">
        <w:rPr>
          <w:rFonts w:ascii="Times New Roman" w:hAnsi="Times New Roman" w:cs="Times New Roman"/>
          <w:sz w:val="24"/>
        </w:rPr>
        <w:t>są identyczne</w:t>
      </w:r>
      <w:r w:rsidR="006C472A">
        <w:rPr>
          <w:rFonts w:ascii="Times New Roman" w:hAnsi="Times New Roman" w:cs="Times New Roman"/>
          <w:sz w:val="24"/>
        </w:rPr>
        <w:t xml:space="preserve"> lub wniosek został złożony przez więcej niż jeden podmiot, o którym mowa w ust. 4 pkt. 7 i 9.</w:t>
      </w:r>
    </w:p>
    <w:p w:rsidR="007A341A" w:rsidRDefault="007A341A" w:rsidP="007A341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zawieranych umowach dzierżawy i najmu powinien być należycie zabezpieczony interes Gminy poprzez ustanowienie zabezpieczeń właściwych dla danego rodzaju umowy i obowiązków obciążających dzierżawcę lub najemcę w razie naruszenia postanowień umowy.</w:t>
      </w:r>
    </w:p>
    <w:p w:rsidR="00836AFA" w:rsidRDefault="006401FB" w:rsidP="007A341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Zabezpieczenia, o których mowa w ust. </w:t>
      </w:r>
      <w:r w:rsidR="00B64CC0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</w:t>
      </w:r>
      <w:r w:rsidR="00836AFA">
        <w:rPr>
          <w:rFonts w:ascii="Times New Roman" w:hAnsi="Times New Roman" w:cs="Times New Roman"/>
          <w:sz w:val="24"/>
        </w:rPr>
        <w:t>polegają w szczególności na:</w:t>
      </w:r>
    </w:p>
    <w:p w:rsidR="006401FB" w:rsidRDefault="00836AFA" w:rsidP="00836AFA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określeniu uprawnień do rozwiązania umowy w przypadku użytkowania nieruchomości niezgodnie z ustalonym przeznaczeniem lub w sposób mogący obniżać jej wartość lub wywołujący zagrożenie dla środowiska naturalnego, zdrowia bądź życia ludzkiego, bez zachowania terminów,</w:t>
      </w:r>
    </w:p>
    <w:p w:rsidR="00AA2BAF" w:rsidRDefault="00836AFA" w:rsidP="00AA2BAF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określeniu uprawnień do rozwiązania umowy w przypadku zalegania z płatnością czynszu za dzierżawę bądź najem przez okres 3 miesięcy</w:t>
      </w:r>
      <w:r w:rsidR="00AA2BAF">
        <w:rPr>
          <w:rFonts w:ascii="Times New Roman" w:hAnsi="Times New Roman" w:cs="Times New Roman"/>
          <w:sz w:val="24"/>
        </w:rPr>
        <w:t>,</w:t>
      </w:r>
    </w:p>
    <w:p w:rsidR="00AA2BAF" w:rsidRDefault="00AA2BAF" w:rsidP="00D8625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Poza </w:t>
      </w:r>
      <w:r w:rsidR="00B64CC0">
        <w:rPr>
          <w:rFonts w:ascii="Times New Roman" w:hAnsi="Times New Roman" w:cs="Times New Roman"/>
          <w:sz w:val="24"/>
        </w:rPr>
        <w:t>regulacjami określonymi w ust. 7</w:t>
      </w:r>
      <w:r>
        <w:rPr>
          <w:rFonts w:ascii="Times New Roman" w:hAnsi="Times New Roman" w:cs="Times New Roman"/>
          <w:sz w:val="24"/>
        </w:rPr>
        <w:t xml:space="preserve"> umowy dzierżawy lub najmu winny zawierać odpowiednie postanowienia umożliwiające waloryzację stawek czynszu dzierżawnego o wskaźnik</w:t>
      </w:r>
      <w:r w:rsidR="001F4215">
        <w:rPr>
          <w:rFonts w:ascii="Times New Roman" w:hAnsi="Times New Roman" w:cs="Times New Roman"/>
          <w:sz w:val="24"/>
        </w:rPr>
        <w:t xml:space="preserve"> zmian cen towarów i usług konsumpcyjnych w okresie pierwszych trzech kwartałów roku poprzedzającego waloryzację</w:t>
      </w:r>
      <w:r w:rsidR="00D86255">
        <w:rPr>
          <w:rFonts w:ascii="Times New Roman" w:hAnsi="Times New Roman" w:cs="Times New Roman"/>
          <w:sz w:val="24"/>
        </w:rPr>
        <w:t xml:space="preserve"> ogłaszanego przez Prezesa Głównego Urzędu Statystycznego </w:t>
      </w:r>
      <w:r w:rsidR="00C03C10">
        <w:rPr>
          <w:rFonts w:ascii="Times New Roman" w:hAnsi="Times New Roman" w:cs="Times New Roman"/>
          <w:sz w:val="24"/>
        </w:rPr>
        <w:t>w Dzienniku Urzędowym Rzeczypospolitej Polskiej „Monitor Polski” w terminie 15 dni po upływie trzeciego kwartału.</w:t>
      </w:r>
      <w:r w:rsidRPr="00D86255">
        <w:rPr>
          <w:rFonts w:ascii="Times New Roman" w:hAnsi="Times New Roman" w:cs="Times New Roman"/>
          <w:sz w:val="24"/>
        </w:rPr>
        <w:t xml:space="preserve"> </w:t>
      </w:r>
    </w:p>
    <w:p w:rsidR="00337A32" w:rsidRDefault="00337A32" w:rsidP="00D8625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Wysokość minimalnych stawek czynszu dzierżawnego lub najmu określa Wójt Gminy.</w:t>
      </w:r>
    </w:p>
    <w:p w:rsidR="001849BD" w:rsidRDefault="001849BD" w:rsidP="008473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Rozdział VI</w:t>
      </w:r>
    </w:p>
    <w:p w:rsidR="001849BD" w:rsidRDefault="001849BD" w:rsidP="008473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POSTANOWIENIA KOŃCOWE</w:t>
      </w:r>
    </w:p>
    <w:p w:rsidR="00847313" w:rsidRDefault="00847313" w:rsidP="008473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13</w:t>
      </w:r>
    </w:p>
    <w:p w:rsidR="00847313" w:rsidRDefault="00847313" w:rsidP="0084731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Zobowiązuje się Wójta Gminy do składania Radzie rocznych sprawozdań z zawartych umów sprzedaży, nabycia, dzierżawy i najmu</w:t>
      </w:r>
      <w:r w:rsidR="001849BD">
        <w:rPr>
          <w:rFonts w:ascii="Times New Roman" w:hAnsi="Times New Roman" w:cs="Times New Roman"/>
          <w:sz w:val="24"/>
        </w:rPr>
        <w:t>.</w:t>
      </w:r>
    </w:p>
    <w:p w:rsidR="00F664E4" w:rsidRDefault="00F664E4" w:rsidP="00F664E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14</w:t>
      </w:r>
    </w:p>
    <w:p w:rsidR="00F664E4" w:rsidRDefault="00F664E4" w:rsidP="00F664E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Wykonanie uchwały powierz</w:t>
      </w:r>
      <w:r w:rsidR="007471E1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się Wójtowi Gminy.</w:t>
      </w:r>
    </w:p>
    <w:p w:rsidR="00F664E4" w:rsidRDefault="00F664E4" w:rsidP="00F664E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15</w:t>
      </w:r>
    </w:p>
    <w:p w:rsidR="00F664E4" w:rsidRDefault="00F664E4" w:rsidP="00F664E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Traci moc uchwała Rady Gminy w Janowicach Wie</w:t>
      </w:r>
      <w:r w:rsidR="003E12EF">
        <w:rPr>
          <w:rFonts w:ascii="Times New Roman" w:hAnsi="Times New Roman" w:cs="Times New Roman"/>
          <w:sz w:val="24"/>
        </w:rPr>
        <w:t>lkich Nr XXXIII/130/98 z dnia 06</w:t>
      </w:r>
      <w:r>
        <w:rPr>
          <w:rFonts w:ascii="Times New Roman" w:hAnsi="Times New Roman" w:cs="Times New Roman"/>
          <w:sz w:val="24"/>
        </w:rPr>
        <w:t xml:space="preserve"> marca 1998 roku w sprawie określenia zasad nabywania i obciążania nieruchomości gruntowych, zbywania, wydzierżawiania lub najmu na okres dłuższy niż 3 lata nieruchomości nie wchodzących w skład mieszkaniowego zasobu gminy.</w:t>
      </w:r>
    </w:p>
    <w:p w:rsidR="00F664E4" w:rsidRDefault="00F664E4" w:rsidP="00F664E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16</w:t>
      </w:r>
    </w:p>
    <w:p w:rsidR="00F664E4" w:rsidRDefault="00F664E4" w:rsidP="00F664E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Uchwała wchodzi w życie po upływie 14 dni od dnia ogłoszenia w Dzienniku Urzędowym Województwa Dolnośląskiego.</w:t>
      </w:r>
    </w:p>
    <w:p w:rsidR="00CF0E3C" w:rsidRDefault="00CF0E3C" w:rsidP="00F664E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F0E3C" w:rsidRDefault="00CF0E3C" w:rsidP="00F664E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F0E3C" w:rsidRDefault="002A7A12" w:rsidP="00F664E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Przewodniczący</w:t>
      </w:r>
    </w:p>
    <w:p w:rsidR="002A7A12" w:rsidRDefault="002A7A12" w:rsidP="00F664E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Rady Gminy</w:t>
      </w:r>
    </w:p>
    <w:p w:rsidR="002A7A12" w:rsidRDefault="002A7A12" w:rsidP="00F664E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A7A12" w:rsidRDefault="002A7A12" w:rsidP="00F664E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Szymon Młodziński</w:t>
      </w:r>
    </w:p>
    <w:p w:rsidR="00CF0E3C" w:rsidRDefault="00CF0E3C" w:rsidP="00F664E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F0E3C" w:rsidRDefault="00CF0E3C" w:rsidP="00F664E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A7A12" w:rsidRDefault="002A7A12" w:rsidP="00F664E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F0E3C" w:rsidRDefault="00CF0E3C" w:rsidP="00F664E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F0E3C" w:rsidRPr="00CF0E3C" w:rsidRDefault="002A7A12" w:rsidP="00CF0E3C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1849BD" w:rsidRDefault="00CF0E3C" w:rsidP="001849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UZASADNIENIE</w:t>
      </w:r>
    </w:p>
    <w:p w:rsidR="00CF0E3C" w:rsidRDefault="00CF0E3C" w:rsidP="00CF0E3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F0E3C" w:rsidRDefault="00CF0E3C" w:rsidP="00CF0E3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60295">
        <w:rPr>
          <w:rFonts w:ascii="Times New Roman" w:hAnsi="Times New Roman" w:cs="Times New Roman"/>
          <w:sz w:val="24"/>
        </w:rPr>
        <w:t xml:space="preserve">Stosownie do art. 18 ust. 2 pkt. 9 </w:t>
      </w:r>
      <w:r w:rsidR="00634C47">
        <w:rPr>
          <w:rFonts w:ascii="Times New Roman" w:hAnsi="Times New Roman" w:cs="Times New Roman"/>
          <w:sz w:val="24"/>
        </w:rPr>
        <w:t xml:space="preserve">lit. a </w:t>
      </w:r>
      <w:r w:rsidR="00D60295">
        <w:rPr>
          <w:rFonts w:ascii="Times New Roman" w:hAnsi="Times New Roman" w:cs="Times New Roman"/>
          <w:sz w:val="24"/>
        </w:rPr>
        <w:t xml:space="preserve">ustawy z dnia 8 marca 1990 r. o samorządzie gminnym (tekst jednolity: Dz. U. z 2001 r. Nr 142, poz. 1591 ze zm.) </w:t>
      </w:r>
      <w:r w:rsidR="00634C47">
        <w:rPr>
          <w:rFonts w:ascii="Times New Roman" w:hAnsi="Times New Roman" w:cs="Times New Roman"/>
          <w:sz w:val="24"/>
        </w:rPr>
        <w:t xml:space="preserve">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3 lata lub na czas nieoznaczony. Ponadto uchwała rady gminy jest wymaga również w przypadku, gdy po umowie dzierżawy lub najmu zawartej na czas oznaczony strony zawierają kolejne umowy, których przedmiotem jest ta sama nieruchomość. </w:t>
      </w:r>
    </w:p>
    <w:p w:rsidR="003D25F9" w:rsidRPr="00CF0E3C" w:rsidRDefault="003D25F9" w:rsidP="00CF0E3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Biorąc pod uwagę fakt, iż od podjęcia przez Radę Gminy w Janowicach Wielkich uchwały Nr XXXIII/130/98 z dnia 06 marca 1998 roku w sprawie określenia zasad nabywania, zbywania, wydzierżawiania lub najmu na okres dłuższy niż 3 lata nieruchomości nie wchodzących w skład mieszkaniowego zasobu gminy stan prawny rozstrzygnięć w zakresie gospodarki nieruchomościami gminnymi uległ zmianie, a archaiczność zapisów powyższej uchwały uniemożliwia efektywne i skuteczne gospodarowanie gminnym zasobem nieruchomości podjęcie niniejszej uchwały jest w pełni uzasadnione.</w:t>
      </w:r>
    </w:p>
    <w:p w:rsidR="00D64385" w:rsidRPr="00D64385" w:rsidRDefault="00D64385" w:rsidP="00D643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296CA7" w:rsidRDefault="00296CA7" w:rsidP="00296CA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4203B" w:rsidRPr="0004203B" w:rsidRDefault="0004203B" w:rsidP="004105F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12311" w:rsidRDefault="00612311" w:rsidP="0061231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D41DA" w:rsidRPr="003D41DA" w:rsidRDefault="003D41DA" w:rsidP="00612311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</w:rPr>
      </w:pPr>
    </w:p>
    <w:p w:rsidR="0017046B" w:rsidRPr="0017046B" w:rsidRDefault="0017046B" w:rsidP="0017046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41233" w:rsidRPr="00041233" w:rsidRDefault="00041233" w:rsidP="00D64385">
      <w:pPr>
        <w:pStyle w:val="Nagwek1"/>
      </w:pPr>
    </w:p>
    <w:sectPr w:rsidR="00041233" w:rsidRPr="00041233" w:rsidSect="00DA0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A32" w:rsidRDefault="00695A32" w:rsidP="00764B06">
      <w:pPr>
        <w:spacing w:after="0" w:line="240" w:lineRule="auto"/>
      </w:pPr>
      <w:r>
        <w:separator/>
      </w:r>
    </w:p>
  </w:endnote>
  <w:endnote w:type="continuationSeparator" w:id="1">
    <w:p w:rsidR="00695A32" w:rsidRDefault="00695A32" w:rsidP="0076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A32" w:rsidRDefault="00695A32" w:rsidP="00764B06">
      <w:pPr>
        <w:spacing w:after="0" w:line="240" w:lineRule="auto"/>
      </w:pPr>
      <w:r>
        <w:separator/>
      </w:r>
    </w:p>
  </w:footnote>
  <w:footnote w:type="continuationSeparator" w:id="1">
    <w:p w:rsidR="00695A32" w:rsidRDefault="00695A32" w:rsidP="00764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6202"/>
    <w:multiLevelType w:val="hybridMultilevel"/>
    <w:tmpl w:val="E73A6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4188D"/>
    <w:multiLevelType w:val="hybridMultilevel"/>
    <w:tmpl w:val="11565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00D5D"/>
    <w:multiLevelType w:val="hybridMultilevel"/>
    <w:tmpl w:val="0AD60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00B35"/>
    <w:multiLevelType w:val="hybridMultilevel"/>
    <w:tmpl w:val="C45ED3AE"/>
    <w:lvl w:ilvl="0" w:tplc="E41205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4C06E6"/>
    <w:multiLevelType w:val="hybridMultilevel"/>
    <w:tmpl w:val="7EF86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44042"/>
    <w:multiLevelType w:val="hybridMultilevel"/>
    <w:tmpl w:val="1E68C1C6"/>
    <w:lvl w:ilvl="0" w:tplc="643010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8D3DF6"/>
    <w:multiLevelType w:val="hybridMultilevel"/>
    <w:tmpl w:val="31CE0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F31B6"/>
    <w:multiLevelType w:val="hybridMultilevel"/>
    <w:tmpl w:val="F8B6E0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E016A"/>
    <w:multiLevelType w:val="hybridMultilevel"/>
    <w:tmpl w:val="CDAE3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1749B"/>
    <w:multiLevelType w:val="hybridMultilevel"/>
    <w:tmpl w:val="13526E7C"/>
    <w:lvl w:ilvl="0" w:tplc="F9E6AE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C26DD6"/>
    <w:multiLevelType w:val="hybridMultilevel"/>
    <w:tmpl w:val="798423E2"/>
    <w:lvl w:ilvl="0" w:tplc="BDCE03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723703"/>
    <w:multiLevelType w:val="hybridMultilevel"/>
    <w:tmpl w:val="EE364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63E60"/>
    <w:multiLevelType w:val="hybridMultilevel"/>
    <w:tmpl w:val="37F63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511E7"/>
    <w:multiLevelType w:val="hybridMultilevel"/>
    <w:tmpl w:val="2466D458"/>
    <w:lvl w:ilvl="0" w:tplc="F538ED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836393"/>
    <w:multiLevelType w:val="hybridMultilevel"/>
    <w:tmpl w:val="6C9C2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AA5168"/>
    <w:multiLevelType w:val="hybridMultilevel"/>
    <w:tmpl w:val="DCBA67EC"/>
    <w:lvl w:ilvl="0" w:tplc="BBF08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A92AD9"/>
    <w:multiLevelType w:val="hybridMultilevel"/>
    <w:tmpl w:val="1520C09E"/>
    <w:lvl w:ilvl="0" w:tplc="F0F0BF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561C26"/>
    <w:multiLevelType w:val="hybridMultilevel"/>
    <w:tmpl w:val="F664EE58"/>
    <w:lvl w:ilvl="0" w:tplc="22CA16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9"/>
  </w:num>
  <w:num w:numId="5">
    <w:abstractNumId w:val="12"/>
  </w:num>
  <w:num w:numId="6">
    <w:abstractNumId w:val="8"/>
  </w:num>
  <w:num w:numId="7">
    <w:abstractNumId w:val="17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6"/>
  </w:num>
  <w:num w:numId="13">
    <w:abstractNumId w:val="6"/>
  </w:num>
  <w:num w:numId="14">
    <w:abstractNumId w:val="5"/>
  </w:num>
  <w:num w:numId="15">
    <w:abstractNumId w:val="1"/>
  </w:num>
  <w:num w:numId="16">
    <w:abstractNumId w:val="4"/>
  </w:num>
  <w:num w:numId="17">
    <w:abstractNumId w:val="3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27D5"/>
    <w:rsid w:val="000041CD"/>
    <w:rsid w:val="00021760"/>
    <w:rsid w:val="00024031"/>
    <w:rsid w:val="00041233"/>
    <w:rsid w:val="0004203B"/>
    <w:rsid w:val="000561AF"/>
    <w:rsid w:val="00071EA4"/>
    <w:rsid w:val="0008628D"/>
    <w:rsid w:val="000A293F"/>
    <w:rsid w:val="000C1B98"/>
    <w:rsid w:val="000F756C"/>
    <w:rsid w:val="0017046B"/>
    <w:rsid w:val="0017516E"/>
    <w:rsid w:val="001849BD"/>
    <w:rsid w:val="001A1183"/>
    <w:rsid w:val="001A67CE"/>
    <w:rsid w:val="001B0964"/>
    <w:rsid w:val="001C3A7C"/>
    <w:rsid w:val="001D5C49"/>
    <w:rsid w:val="001F4215"/>
    <w:rsid w:val="0024576F"/>
    <w:rsid w:val="00296CA7"/>
    <w:rsid w:val="002A7A12"/>
    <w:rsid w:val="002B6CF5"/>
    <w:rsid w:val="002C68BF"/>
    <w:rsid w:val="002D3566"/>
    <w:rsid w:val="00337A32"/>
    <w:rsid w:val="003741C3"/>
    <w:rsid w:val="003B050E"/>
    <w:rsid w:val="003D25F9"/>
    <w:rsid w:val="003D41DA"/>
    <w:rsid w:val="003D78EA"/>
    <w:rsid w:val="003E12EF"/>
    <w:rsid w:val="00401D23"/>
    <w:rsid w:val="00406F56"/>
    <w:rsid w:val="004105FF"/>
    <w:rsid w:val="00464E05"/>
    <w:rsid w:val="00496CF5"/>
    <w:rsid w:val="004D021B"/>
    <w:rsid w:val="004E0C68"/>
    <w:rsid w:val="004E63EE"/>
    <w:rsid w:val="004F21D7"/>
    <w:rsid w:val="00520205"/>
    <w:rsid w:val="00555BCB"/>
    <w:rsid w:val="005E491A"/>
    <w:rsid w:val="00606540"/>
    <w:rsid w:val="00612311"/>
    <w:rsid w:val="00634C47"/>
    <w:rsid w:val="006401FB"/>
    <w:rsid w:val="0064307F"/>
    <w:rsid w:val="00645E31"/>
    <w:rsid w:val="00674AA5"/>
    <w:rsid w:val="00692C8E"/>
    <w:rsid w:val="00695A32"/>
    <w:rsid w:val="00696A2C"/>
    <w:rsid w:val="006C472A"/>
    <w:rsid w:val="006F2AE8"/>
    <w:rsid w:val="007174B5"/>
    <w:rsid w:val="00733705"/>
    <w:rsid w:val="007471E1"/>
    <w:rsid w:val="00751517"/>
    <w:rsid w:val="00764B06"/>
    <w:rsid w:val="00770C2F"/>
    <w:rsid w:val="007955C5"/>
    <w:rsid w:val="007A341A"/>
    <w:rsid w:val="007F04D0"/>
    <w:rsid w:val="00804C60"/>
    <w:rsid w:val="00811270"/>
    <w:rsid w:val="0082200A"/>
    <w:rsid w:val="00836AFA"/>
    <w:rsid w:val="00847313"/>
    <w:rsid w:val="00847B04"/>
    <w:rsid w:val="008758A6"/>
    <w:rsid w:val="008774B9"/>
    <w:rsid w:val="008C545E"/>
    <w:rsid w:val="008D4217"/>
    <w:rsid w:val="00927469"/>
    <w:rsid w:val="00986D86"/>
    <w:rsid w:val="009E442F"/>
    <w:rsid w:val="009E5B6D"/>
    <w:rsid w:val="009F19FC"/>
    <w:rsid w:val="00A1705B"/>
    <w:rsid w:val="00A21186"/>
    <w:rsid w:val="00A40E95"/>
    <w:rsid w:val="00A568D3"/>
    <w:rsid w:val="00A85F54"/>
    <w:rsid w:val="00AA2BAF"/>
    <w:rsid w:val="00AA6476"/>
    <w:rsid w:val="00AD2360"/>
    <w:rsid w:val="00AE2888"/>
    <w:rsid w:val="00B1303A"/>
    <w:rsid w:val="00B24A8C"/>
    <w:rsid w:val="00B62A91"/>
    <w:rsid w:val="00B64CC0"/>
    <w:rsid w:val="00BB7B78"/>
    <w:rsid w:val="00C03C10"/>
    <w:rsid w:val="00C96E37"/>
    <w:rsid w:val="00CB7836"/>
    <w:rsid w:val="00CD5EB5"/>
    <w:rsid w:val="00CD6F80"/>
    <w:rsid w:val="00CF0E3C"/>
    <w:rsid w:val="00D24773"/>
    <w:rsid w:val="00D60295"/>
    <w:rsid w:val="00D64385"/>
    <w:rsid w:val="00D70FD8"/>
    <w:rsid w:val="00D81D44"/>
    <w:rsid w:val="00D86255"/>
    <w:rsid w:val="00DA0C46"/>
    <w:rsid w:val="00DB2EAA"/>
    <w:rsid w:val="00DD611C"/>
    <w:rsid w:val="00E0787F"/>
    <w:rsid w:val="00E23B1C"/>
    <w:rsid w:val="00E807BC"/>
    <w:rsid w:val="00EB7575"/>
    <w:rsid w:val="00F43D3E"/>
    <w:rsid w:val="00F627D5"/>
    <w:rsid w:val="00F664E4"/>
    <w:rsid w:val="00F95DFB"/>
    <w:rsid w:val="00FF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7D5"/>
  </w:style>
  <w:style w:type="paragraph" w:styleId="Nagwek1">
    <w:name w:val="heading 1"/>
    <w:basedOn w:val="Normalny"/>
    <w:next w:val="Normalny"/>
    <w:link w:val="Nagwek1Znak"/>
    <w:uiPriority w:val="9"/>
    <w:qFormat/>
    <w:rsid w:val="00D643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43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705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643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643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4B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4B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4B0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3204F-8BDF-4A12-8AF6-992CF948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8</Pages>
  <Words>1931</Words>
  <Characters>11586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xxx</cp:lastModifiedBy>
  <cp:revision>122</cp:revision>
  <cp:lastPrinted>2011-05-09T10:33:00Z</cp:lastPrinted>
  <dcterms:created xsi:type="dcterms:W3CDTF">2011-04-09T13:50:00Z</dcterms:created>
  <dcterms:modified xsi:type="dcterms:W3CDTF">2011-05-09T11:28:00Z</dcterms:modified>
</cp:coreProperties>
</file>