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FD" w:rsidRPr="002B31ED" w:rsidRDefault="00F01CFD" w:rsidP="00AD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6"/>
        </w:rPr>
      </w:pPr>
    </w:p>
    <w:p w:rsidR="00F01CFD" w:rsidRPr="002B31ED" w:rsidRDefault="00F01CFD" w:rsidP="00AD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177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 xml:space="preserve">UCHWAŁA NR </w:t>
      </w:r>
      <w:r w:rsidR="00A3417F">
        <w:rPr>
          <w:rFonts w:ascii="Times New Roman" w:hAnsi="Times New Roman"/>
          <w:b/>
          <w:bCs/>
          <w:spacing w:val="-2"/>
          <w:sz w:val="24"/>
          <w:szCs w:val="24"/>
        </w:rPr>
        <w:t>XXXVI/175/2018</w:t>
      </w:r>
    </w:p>
    <w:p w:rsidR="00F01CFD" w:rsidRPr="002B31ED" w:rsidRDefault="00F01CFD" w:rsidP="00177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Rady Gminy w Janowicach Wielkich</w:t>
      </w:r>
    </w:p>
    <w:p w:rsidR="00F01CFD" w:rsidRPr="002B31ED" w:rsidRDefault="00F01CFD" w:rsidP="00177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spacing w:val="-2"/>
          <w:sz w:val="24"/>
          <w:szCs w:val="24"/>
        </w:rPr>
        <w:t xml:space="preserve">z dnia </w:t>
      </w:r>
      <w:r w:rsidR="00A3417F">
        <w:rPr>
          <w:rFonts w:ascii="Times New Roman" w:hAnsi="Times New Roman"/>
          <w:b/>
          <w:spacing w:val="-2"/>
          <w:sz w:val="24"/>
          <w:szCs w:val="24"/>
        </w:rPr>
        <w:t>19 kwietnia 2018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 xml:space="preserve"> r.</w:t>
      </w:r>
    </w:p>
    <w:p w:rsidR="00F01CFD" w:rsidRPr="002B31ED" w:rsidRDefault="00F01CFD" w:rsidP="00597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w sprawie ustalenia zasad i warunków sytuowania obiektów małej architektury, tablic reklamowych i urządzeń reklamowych oraz ogrodzeń, ich gabarytów, standardów jakościowych oraz rodzajów materiałów budowlanych, z jakich mogą być wykonane</w:t>
      </w:r>
    </w:p>
    <w:p w:rsidR="00F01CFD" w:rsidRPr="002B31ED" w:rsidRDefault="00F01CFD" w:rsidP="00177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177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Na podstawie art. 18 ust. 2 pkt 15 ustawy z dnia 8 marca 1990 r. o samorządzie gminnym (t.j. Dz. U. z 2017 r. poz. 1875 ze zm.) oraz art. 37a ust. 1 i art. 37 b ust. 6 ustawy z dnia 27 marca 2003 r. o planowaniu i zagospodarowaniu przestrzennym (t.j. Dz. U. z 2017 r. poz. 1073 ze zm.) uchwala się, co następuje:</w:t>
      </w:r>
    </w:p>
    <w:p w:rsidR="00F01CFD" w:rsidRPr="002B31ED" w:rsidRDefault="00F01CFD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432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1</w:t>
      </w:r>
    </w:p>
    <w:p w:rsidR="00F01CFD" w:rsidRPr="002B31ED" w:rsidRDefault="00F01CFD" w:rsidP="00432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442C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W celu kształtowania ładu przestrzennego, ochrony krajobrazu oraz kreowania estetycznego wizerunku gminy Janowice Wielkie ustala się zasady i warunki sytuowania obiektów małej architektury, tablic reklamowych i urządzeń reklamowych oraz ogrodzeń, ich gabaryty, standardy jakościowe oraz rodzaje materiałów budowlanych, z jakich mogą być wykonane.</w:t>
      </w:r>
    </w:p>
    <w:p w:rsidR="00F01CFD" w:rsidRPr="002B31ED" w:rsidRDefault="00F01CFD" w:rsidP="00C17D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426F8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Integralną częścią niniejszej uchwały jest rozstrzygnięcie o sposobie rozpatrzenia uwag do projektu uchwały, stanowiące załącznik do uchwały.</w:t>
      </w:r>
    </w:p>
    <w:p w:rsidR="00F01CFD" w:rsidRPr="002B31ED" w:rsidRDefault="00F01CFD" w:rsidP="00865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865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2</w:t>
      </w:r>
    </w:p>
    <w:p w:rsidR="00F01CFD" w:rsidRPr="002B31ED" w:rsidRDefault="00F01CFD" w:rsidP="00865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Default="00F01CFD" w:rsidP="00A708A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Uchwała obowiązuje na obszarze </w:t>
      </w:r>
      <w:r>
        <w:rPr>
          <w:rFonts w:ascii="Times New Roman" w:hAnsi="Times New Roman"/>
          <w:spacing w:val="-2"/>
          <w:sz w:val="24"/>
          <w:szCs w:val="24"/>
        </w:rPr>
        <w:t>gminy Janowice Wielkie.</w:t>
      </w:r>
    </w:p>
    <w:p w:rsidR="00F01CFD" w:rsidRPr="002B31ED" w:rsidRDefault="00F01CFD" w:rsidP="00D131E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083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3</w:t>
      </w:r>
    </w:p>
    <w:p w:rsidR="00F01CFD" w:rsidRPr="002B31ED" w:rsidRDefault="00F01CFD" w:rsidP="00083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Użyte w uchwale pojęcia oznaczają: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1) baner reklamowy – forma tablicy reklamowej wykonanej z materiału miękkiego typu np. tekstylia, folia, rozpinana na krawędziach;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2) elewacja – zewnętrzna powierzchnia ściany budynku ze wszystkimi znajdującymi się na niej elementami, lico budynku;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3) format mały – wyrażone w metrach kwadratowych pole powierzchni tablicy reklamowej lub urządzenia reklamowego służącej ekspozycji reklamy tablicy reklamowej lub urządzenia reklamowego do </w:t>
      </w:r>
      <w:smartTag w:uri="urn:schemas-microsoft-com:office:smarttags" w:element="metricconverter">
        <w:smartTagPr>
          <w:attr w:name="ProductID" w:val="3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3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kw. włącznie;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4) format średni – wyrażone w metrach kwadratowych pole powierzchni tablicy reklamowej lub urządzenia reklamowego służącej ekspozycji reklamy tablicy reklamowej lub urządzenia reklamowego powyżej </w:t>
      </w:r>
      <w:smartTag w:uri="urn:schemas-microsoft-com:office:smarttags" w:element="metricconverter">
        <w:smartTagPr>
          <w:attr w:name="ProductID" w:val="3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3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kw. do </w:t>
      </w:r>
      <w:smartTag w:uri="urn:schemas-microsoft-com:office:smarttags" w:element="metricconverter">
        <w:smartTagPr>
          <w:attr w:name="ProductID" w:val="18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18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kw. włącznie;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5) format duży – wyrażone w metrach kwadratowych pole powierzchni tablicy reklamowej lub urządzenia reklamowego służącej ekspozycji reklamy tablicy reklamowej lub urządzenia reklamowego powyżej </w:t>
      </w:r>
      <w:smartTag w:uri="urn:schemas-microsoft-com:office:smarttags" w:element="metricconverter">
        <w:smartTagPr>
          <w:attr w:name="ProductID" w:val="18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18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kw.;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6) kaseton reklamowy – tablica reklamowa w formie zamkniętego elementu przestrzennego;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7</w:t>
      </w:r>
      <w:r w:rsidRPr="002B31ED">
        <w:rPr>
          <w:rFonts w:ascii="Times New Roman" w:hAnsi="Times New Roman"/>
          <w:spacing w:val="-2"/>
          <w:sz w:val="24"/>
          <w:szCs w:val="24"/>
        </w:rPr>
        <w:t>) powierzchnia ekspozycyjna reklam – wyrażona w metrach kwadratowych suma pól powierzchni, o których mowa w pkt 3-5; w przypadku szyldów, mowa jest o powierzchni ekspozycyjnej szyldów;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>8</w:t>
      </w:r>
      <w:r w:rsidRPr="002B31ED">
        <w:rPr>
          <w:rFonts w:ascii="Times New Roman" w:hAnsi="Times New Roman"/>
          <w:spacing w:val="-2"/>
          <w:sz w:val="24"/>
          <w:szCs w:val="24"/>
        </w:rPr>
        <w:t>) przepisy odrębne – p</w:t>
      </w:r>
      <w:r>
        <w:rPr>
          <w:rFonts w:ascii="Times New Roman" w:hAnsi="Times New Roman"/>
          <w:spacing w:val="-2"/>
          <w:sz w:val="24"/>
          <w:szCs w:val="24"/>
        </w:rPr>
        <w:t>rzepisy zawarte w ustawie z dnia 7 lipca 1994 r. Prawo budowlane (tekst jedn.: Dz.U. z 2017 r. poz. 1332 ze zm.) i rozporządzeniach do tej ustawy,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9</w:t>
      </w:r>
      <w:r w:rsidRPr="002B31ED">
        <w:rPr>
          <w:rFonts w:ascii="Times New Roman" w:hAnsi="Times New Roman"/>
          <w:spacing w:val="-2"/>
          <w:sz w:val="24"/>
          <w:szCs w:val="24"/>
        </w:rPr>
        <w:t>) reklama remontowo-budowlana – tablica reklamowa umieszczona na rusztowaniu, ogrodzeniu lub wyposażeniu placu budowy, podczas trwania prac remontowo-budowlanych;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10</w:t>
      </w:r>
      <w:r w:rsidRPr="002B31ED">
        <w:rPr>
          <w:rFonts w:ascii="Times New Roman" w:hAnsi="Times New Roman"/>
          <w:spacing w:val="-2"/>
          <w:sz w:val="24"/>
          <w:szCs w:val="24"/>
        </w:rPr>
        <w:t>) niekomercyjna informacja turystyczna– zespół nośników informacji ułatwiający poruszanie się w przestrzeni gminnej, obejmujący np. oznakowanie ulic, stelaże z mapami i tablicami;</w:t>
      </w:r>
    </w:p>
    <w:p w:rsidR="00F01CF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11</w:t>
      </w:r>
      <w:r w:rsidRPr="002B31ED">
        <w:rPr>
          <w:rFonts w:ascii="Times New Roman" w:hAnsi="Times New Roman"/>
          <w:spacing w:val="-2"/>
          <w:sz w:val="24"/>
          <w:szCs w:val="24"/>
        </w:rPr>
        <w:t>) witacz – nośnik informacyjno-promocyjny odnoszący się do jednostki samorządu terytorialnego lub miejscowości, umies</w:t>
      </w:r>
      <w:r>
        <w:rPr>
          <w:rFonts w:ascii="Times New Roman" w:hAnsi="Times New Roman"/>
          <w:spacing w:val="-2"/>
          <w:sz w:val="24"/>
          <w:szCs w:val="24"/>
        </w:rPr>
        <w:t>zczany przy drogach publicznych;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12) szyld - należy przez to rozumieć tablice informacyjne w rozumieniu art. 2 pkt 16 d ustawy z dnia 27 marca 2003 r. o planowaniu i zagospodarowaniu przestrzennym (Dz. U. z 2017 r. poz. 1073).</w:t>
      </w:r>
    </w:p>
    <w:p w:rsidR="00F01CFD" w:rsidRPr="002B31ED" w:rsidRDefault="00F01CFD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1D1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4</w:t>
      </w:r>
    </w:p>
    <w:p w:rsidR="00F01CFD" w:rsidRPr="002B31ED" w:rsidRDefault="00F01CFD" w:rsidP="001D1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1. Ustala się następujące zasady 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>sytuowania tablic i urządzeń reklamowych, banerów reklamowych i szyldów</w:t>
      </w:r>
      <w:r w:rsidRPr="002B31ED">
        <w:rPr>
          <w:rFonts w:ascii="Times New Roman" w:hAnsi="Times New Roman"/>
          <w:spacing w:val="-2"/>
          <w:sz w:val="24"/>
          <w:szCs w:val="24"/>
        </w:rPr>
        <w:t>:</w:t>
      </w:r>
    </w:p>
    <w:p w:rsidR="00F01CFD" w:rsidRPr="002B31E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1) zabrania się sytuowania:</w:t>
      </w:r>
    </w:p>
    <w:p w:rsidR="00F01CFD" w:rsidRPr="002B31ED" w:rsidRDefault="00F01CFD" w:rsidP="00A651F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a) w sposób przesłaniający widok od strony drogi na obiekty wpisane do rejestru zabytków oraz witacze, zakłócający odczytanie znaków drogowych i ograniczający pole widoczności na skrzyżowaniach, zakłócający odczytanie informacji z zakresu informacji gminnej lub niekomercyjnej informacji turystycznej;</w:t>
      </w:r>
    </w:p>
    <w:p w:rsidR="00F01CFD" w:rsidRPr="002B31ED" w:rsidRDefault="00F01CFD" w:rsidP="00A651F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2"/>
          <w:sz w:val="24"/>
          <w:szCs w:val="24"/>
        </w:rPr>
        <w:t xml:space="preserve">) w sposób naruszający </w:t>
      </w:r>
      <w:r w:rsidRPr="002B31ED">
        <w:rPr>
          <w:rFonts w:ascii="Times New Roman" w:hAnsi="Times New Roman"/>
          <w:spacing w:val="-2"/>
          <w:sz w:val="24"/>
          <w:szCs w:val="24"/>
        </w:rPr>
        <w:t>spójność architektoniczną budynku, w tym przesłaniający istotne lub charakterystyczne elementy wystroju architektonicznego elewacji, takie jak okna, portale, balustrady, gzymsy, zwieńczenia, detale, dekoracje sztukatorskie, ceramiczne, kamienne, snycerskie;</w:t>
      </w:r>
    </w:p>
    <w:p w:rsidR="00F01CFD" w:rsidRPr="002B31E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c) </w:t>
      </w:r>
      <w:r w:rsidRPr="002B31ED">
        <w:rPr>
          <w:rFonts w:ascii="Times New Roman" w:hAnsi="Times New Roman"/>
          <w:spacing w:val="-2"/>
          <w:sz w:val="24"/>
          <w:szCs w:val="24"/>
        </w:rPr>
        <w:t>na drzewach i w zasięgu ich koron;</w:t>
      </w:r>
    </w:p>
    <w:p w:rsidR="00F01CFD" w:rsidRPr="002B31E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d) 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w strefie o promieniu </w:t>
      </w:r>
      <w:smartTag w:uri="urn:schemas-microsoft-com:office:smarttags" w:element="metricconverter">
        <w:smartTagPr>
          <w:attr w:name="ProductID" w:val="20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20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od pomników przyrody, za wyjątkiem sytuowania na odrębnej działce geodezyjnej;</w:t>
      </w:r>
    </w:p>
    <w:p w:rsidR="00F01CF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e) </w:t>
      </w:r>
      <w:r w:rsidRPr="002B31ED">
        <w:rPr>
          <w:rFonts w:ascii="Times New Roman" w:hAnsi="Times New Roman"/>
          <w:spacing w:val="-2"/>
          <w:sz w:val="24"/>
          <w:szCs w:val="24"/>
        </w:rPr>
        <w:t>na budowlach i urządzeniach infrastruktu</w:t>
      </w:r>
      <w:r>
        <w:rPr>
          <w:rFonts w:ascii="Times New Roman" w:hAnsi="Times New Roman"/>
          <w:spacing w:val="-2"/>
          <w:sz w:val="24"/>
          <w:szCs w:val="24"/>
        </w:rPr>
        <w:t xml:space="preserve">ry technicznej, </w:t>
      </w:r>
      <w:r w:rsidRPr="002B31ED">
        <w:rPr>
          <w:rFonts w:ascii="Times New Roman" w:hAnsi="Times New Roman"/>
          <w:spacing w:val="-2"/>
          <w:sz w:val="24"/>
          <w:szCs w:val="24"/>
        </w:rPr>
        <w:t>takich jak: słupy elektroenergetyczne i oświetleniowe, maszty siłowni wiatrowych, stacje transformatorowe;</w:t>
      </w:r>
    </w:p>
    <w:p w:rsidR="00F01CF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f) reklam, tablic, urządzeń reklamowych, banerów reklamowych i szyldów o jaskrawej kolorystyce, odbijających światło, z wykorzystaniem projekcji świetlnych;</w:t>
      </w:r>
    </w:p>
    <w:p w:rsidR="00F01CF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g) reklam, tablic, urządzeń reklamowych, banerów reklamowych i szyldów emitujących światło o zmieniającym się natężeniu (błyskowe lub pulsujące), imitujących formy znaków drogowych;</w:t>
      </w:r>
    </w:p>
    <w:p w:rsidR="00F01CF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h) reklam, tablic, urządzeń reklamowych, banerów reklamowych i s</w:t>
      </w:r>
      <w:r w:rsidR="00F2504B">
        <w:rPr>
          <w:rFonts w:ascii="Times New Roman" w:hAnsi="Times New Roman"/>
          <w:spacing w:val="-2"/>
          <w:sz w:val="24"/>
          <w:szCs w:val="24"/>
        </w:rPr>
        <w:t>zyldów poza pasem o szerokości 3</w:t>
      </w:r>
      <w:r>
        <w:rPr>
          <w:rFonts w:ascii="Times New Roman" w:hAnsi="Times New Roman"/>
          <w:spacing w:val="-2"/>
          <w:sz w:val="24"/>
          <w:szCs w:val="24"/>
        </w:rPr>
        <w:t>0 m mierzonym od krawędzi dro</w:t>
      </w:r>
      <w:r w:rsidR="00A30975">
        <w:rPr>
          <w:rFonts w:ascii="Times New Roman" w:hAnsi="Times New Roman"/>
          <w:spacing w:val="-2"/>
          <w:sz w:val="24"/>
          <w:szCs w:val="24"/>
        </w:rPr>
        <w:t>gi na działkach niezabudowanych, o ile przepisy odrębne nie stanowią inaczej;</w:t>
      </w:r>
    </w:p>
    <w:p w:rsidR="00F01CFD" w:rsidRPr="002B31E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i)</w:t>
      </w:r>
      <w:r w:rsidRPr="008F1CB3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reklam, tablic, urządzeń reklamowych, banerów reklamowych i szyldów na przebiegu osi widokowych;</w:t>
      </w:r>
    </w:p>
    <w:p w:rsidR="00F01CFD" w:rsidRPr="002B31ED" w:rsidRDefault="00F01CFD" w:rsidP="00157FF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</w:t>
      </w:r>
      <w:r w:rsidRPr="002B31ED">
        <w:rPr>
          <w:rFonts w:ascii="Times New Roman" w:hAnsi="Times New Roman"/>
          <w:spacing w:val="-2"/>
          <w:sz w:val="24"/>
          <w:szCs w:val="24"/>
        </w:rPr>
        <w:t>) obowiązuj</w:t>
      </w:r>
      <w:r>
        <w:rPr>
          <w:rFonts w:ascii="Times New Roman" w:hAnsi="Times New Roman"/>
          <w:spacing w:val="-2"/>
          <w:sz w:val="24"/>
          <w:szCs w:val="24"/>
        </w:rPr>
        <w:t>e limit ilościowy: maksymalnie 1 tablica reklamowa lub urządzenie reklamowe na każdy pełny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00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1000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kw. działki w sytuacji braku działalności gosp</w:t>
      </w:r>
      <w:r>
        <w:rPr>
          <w:rFonts w:ascii="Times New Roman" w:hAnsi="Times New Roman"/>
          <w:spacing w:val="-2"/>
          <w:sz w:val="24"/>
          <w:szCs w:val="24"/>
        </w:rPr>
        <w:t xml:space="preserve">odarczej prowadzonej na działce, przy czym dla działek do </w:t>
      </w: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pacing w:val="-2"/>
            <w:sz w:val="24"/>
            <w:szCs w:val="24"/>
          </w:rPr>
          <w:t>1000 m</w:t>
        </w:r>
      </w:smartTag>
      <w:r>
        <w:rPr>
          <w:rFonts w:ascii="Times New Roman" w:hAnsi="Times New Roman"/>
          <w:spacing w:val="-2"/>
          <w:sz w:val="24"/>
          <w:szCs w:val="24"/>
        </w:rPr>
        <w:t xml:space="preserve"> kw.- limit ilościowy 1 tablicy reklamowej lub urządzenia.</w:t>
      </w:r>
    </w:p>
    <w:p w:rsidR="00F01CFD" w:rsidRPr="002B31ED" w:rsidRDefault="00F01CFD" w:rsidP="00157FF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lastRenderedPageBreak/>
        <w:t xml:space="preserve">2. Szczegółowe ustalenia w zakresie 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>sytuowania tablic i urządzeń reklamowych oraz banerów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>reklamowych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są następujące:</w:t>
      </w:r>
    </w:p>
    <w:p w:rsidR="00F01CFD" w:rsidRPr="002B31E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1) tablice i urządzenia reklamowe oraz banery reklamowe nie mogą być lokalizowane na:</w:t>
      </w:r>
    </w:p>
    <w:p w:rsidR="00F01CFD" w:rsidRPr="002B31E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a) budynkach wpisanych do rejestru zabytków nieruchomych z wyjątkiem reklam remontowo-budowlanych </w:t>
      </w:r>
      <w:r>
        <w:rPr>
          <w:rFonts w:ascii="Times New Roman" w:hAnsi="Times New Roman"/>
          <w:spacing w:val="-2"/>
          <w:sz w:val="24"/>
          <w:szCs w:val="24"/>
        </w:rPr>
        <w:t xml:space="preserve">umieszczonych na rusztowaniach </w:t>
      </w:r>
      <w:r w:rsidRPr="002B31ED">
        <w:rPr>
          <w:rFonts w:ascii="Times New Roman" w:hAnsi="Times New Roman"/>
          <w:spacing w:val="-2"/>
          <w:sz w:val="24"/>
          <w:szCs w:val="24"/>
        </w:rPr>
        <w:t>na czas trwania remontu;</w:t>
      </w:r>
    </w:p>
    <w:p w:rsidR="00F01CFD" w:rsidRPr="002B31E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b) terenach parków i placów zabaw z wyjątkiem tablic i urządzeń reklamowych, szyldów i banerów reklamowych informujących o nadchodzących lub trwających imprezach i uroczystościach kulturalnych, edukacyjnych, turystycznych, religijnych, sportowych;</w:t>
      </w:r>
    </w:p>
    <w:p w:rsidR="00F01CFD" w:rsidRPr="002B31E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c) terenach cmentarzy z wyjątkiem parkingów</w:t>
      </w:r>
      <w:r>
        <w:rPr>
          <w:rFonts w:ascii="Times New Roman" w:hAnsi="Times New Roman"/>
          <w:spacing w:val="-2"/>
          <w:sz w:val="24"/>
          <w:szCs w:val="24"/>
        </w:rPr>
        <w:t xml:space="preserve"> przycmentarnych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i na ogrodzeniach cmentarzy;</w:t>
      </w:r>
    </w:p>
    <w:p w:rsidR="00F01CFD" w:rsidRPr="002B31E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d) budynkach urzędów administracji publicznej, z wyjątkiem reklam remontowo-budowlanych na czas trwania remontu lub prac budowlanych;</w:t>
      </w:r>
    </w:p>
    <w:p w:rsidR="00F01CFD" w:rsidRPr="002B31E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2) w odniesieniu do wolnostojących tablic reklamowych i urządzeń rek</w:t>
      </w:r>
      <w:r>
        <w:rPr>
          <w:rFonts w:ascii="Times New Roman" w:hAnsi="Times New Roman"/>
          <w:spacing w:val="-2"/>
          <w:sz w:val="24"/>
          <w:szCs w:val="24"/>
        </w:rPr>
        <w:t xml:space="preserve">lamowych 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oraz banerów reklamowych, sytuowanych </w:t>
      </w:r>
      <w:r w:rsidRPr="002B31ED">
        <w:rPr>
          <w:rFonts w:ascii="Times New Roman" w:hAnsi="Times New Roman"/>
          <w:spacing w:val="-2"/>
          <w:sz w:val="24"/>
          <w:szCs w:val="24"/>
          <w:u w:val="single"/>
        </w:rPr>
        <w:t>wzdłuż dróg publicznych</w:t>
      </w:r>
      <w:r w:rsidR="00A30975">
        <w:rPr>
          <w:rFonts w:ascii="Times New Roman" w:hAnsi="Times New Roman"/>
          <w:spacing w:val="-2"/>
          <w:sz w:val="24"/>
          <w:szCs w:val="24"/>
        </w:rPr>
        <w:t xml:space="preserve"> w pasie o szerokości 3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0 m mierzonym od krawędzi drogi </w:t>
      </w:r>
      <w:r w:rsidRPr="002B31ED">
        <w:rPr>
          <w:rFonts w:ascii="Times New Roman" w:hAnsi="Times New Roman"/>
          <w:spacing w:val="-2"/>
          <w:sz w:val="24"/>
          <w:szCs w:val="24"/>
          <w:u w:val="single"/>
        </w:rPr>
        <w:t xml:space="preserve">na działkach niezabudowanych </w:t>
      </w:r>
      <w:r w:rsidRPr="002B31ED">
        <w:rPr>
          <w:rFonts w:ascii="Times New Roman" w:hAnsi="Times New Roman"/>
          <w:spacing w:val="-2"/>
          <w:sz w:val="24"/>
          <w:szCs w:val="24"/>
        </w:rPr>
        <w:t>ustala się:</w:t>
      </w:r>
    </w:p>
    <w:p w:rsidR="00F01CFD" w:rsidRPr="002B31E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a) odległość od krawędzi dróg – nie mniej niż wynika to z przepisów odrębnych i jednocześnie z uwzględnieniem linii rozgraniczających planowane tereny dróg, określone w miejscowych planach zagospodarowania przestrzennego;</w:t>
      </w:r>
    </w:p>
    <w:p w:rsidR="00F01CFD" w:rsidRPr="002B31E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b) odległość od innych wolnostojących tablic i urządzeń reklamowych, usytuowanych po tej samej stronie drogi:</w:t>
      </w:r>
    </w:p>
    <w:p w:rsidR="00F01CF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- w przypadku tablicy lub urządzenia reklamowego f</w:t>
      </w:r>
      <w:r>
        <w:rPr>
          <w:rFonts w:ascii="Times New Roman" w:hAnsi="Times New Roman"/>
          <w:spacing w:val="-2"/>
          <w:sz w:val="24"/>
          <w:szCs w:val="24"/>
        </w:rPr>
        <w:t xml:space="preserve">ormatu </w:t>
      </w:r>
      <w:r w:rsidR="00275D6A">
        <w:rPr>
          <w:rFonts w:ascii="Times New Roman" w:hAnsi="Times New Roman"/>
          <w:spacing w:val="-2"/>
          <w:sz w:val="24"/>
          <w:szCs w:val="24"/>
        </w:rPr>
        <w:t>średniego oraz dużego - nie mniej niż: 15</w:t>
      </w:r>
      <w:r w:rsidRPr="002B31ED">
        <w:rPr>
          <w:rFonts w:ascii="Times New Roman" w:hAnsi="Times New Roman"/>
          <w:spacing w:val="-2"/>
          <w:sz w:val="24"/>
          <w:szCs w:val="24"/>
        </w:rPr>
        <w:t>0 m od innej tablicy</w:t>
      </w:r>
      <w:r w:rsidR="00275D6A">
        <w:rPr>
          <w:rFonts w:ascii="Times New Roman" w:hAnsi="Times New Roman"/>
          <w:spacing w:val="-2"/>
          <w:sz w:val="24"/>
          <w:szCs w:val="24"/>
        </w:rPr>
        <w:t xml:space="preserve"> lub urządzenia reklamowego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:rsidR="000310CF" w:rsidRPr="002B31ED" w:rsidRDefault="000310CF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c) </w:t>
      </w:r>
      <w:r w:rsidR="00DE236A">
        <w:rPr>
          <w:rFonts w:ascii="Times New Roman" w:hAnsi="Times New Roman"/>
          <w:spacing w:val="-2"/>
          <w:sz w:val="24"/>
          <w:szCs w:val="24"/>
        </w:rPr>
        <w:t>umiejscawianie</w:t>
      </w:r>
      <w:r>
        <w:rPr>
          <w:rFonts w:ascii="Times New Roman" w:hAnsi="Times New Roman"/>
          <w:spacing w:val="-2"/>
          <w:sz w:val="24"/>
          <w:szCs w:val="24"/>
        </w:rPr>
        <w:t xml:space="preserve"> i </w:t>
      </w:r>
      <w:r w:rsidR="00DE236A">
        <w:rPr>
          <w:rFonts w:ascii="Times New Roman" w:hAnsi="Times New Roman"/>
          <w:spacing w:val="-2"/>
          <w:sz w:val="24"/>
          <w:szCs w:val="24"/>
        </w:rPr>
        <w:t>odległości posadowienia</w:t>
      </w:r>
      <w:r>
        <w:rPr>
          <w:rFonts w:ascii="Times New Roman" w:hAnsi="Times New Roman"/>
          <w:spacing w:val="-2"/>
          <w:sz w:val="24"/>
          <w:szCs w:val="24"/>
        </w:rPr>
        <w:t xml:space="preserve"> urządzeń reklamowych</w:t>
      </w:r>
      <w:r w:rsidR="00DE236A">
        <w:rPr>
          <w:rFonts w:ascii="Times New Roman" w:hAnsi="Times New Roman"/>
          <w:spacing w:val="-2"/>
          <w:sz w:val="24"/>
          <w:szCs w:val="24"/>
        </w:rPr>
        <w:t xml:space="preserve"> wylicza się zgodnie z narastającym kilometrażem drogi krajowej oraz dróg powiatowych;</w:t>
      </w:r>
    </w:p>
    <w:p w:rsidR="00F01CFD" w:rsidRPr="002B31ED" w:rsidRDefault="00DE236A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d</w:t>
      </w:r>
      <w:r w:rsidR="00BC55A0">
        <w:rPr>
          <w:rFonts w:ascii="Times New Roman" w:hAnsi="Times New Roman"/>
          <w:spacing w:val="-2"/>
          <w:sz w:val="24"/>
          <w:szCs w:val="24"/>
        </w:rPr>
        <w:t>) wysokość – do 5</w:t>
      </w:r>
      <w:r w:rsidR="00F01CFD" w:rsidRPr="002B31ED">
        <w:rPr>
          <w:rFonts w:ascii="Times New Roman" w:hAnsi="Times New Roman"/>
          <w:spacing w:val="-2"/>
          <w:sz w:val="24"/>
          <w:szCs w:val="24"/>
        </w:rPr>
        <w:t xml:space="preserve"> m</w:t>
      </w:r>
      <w:r w:rsidR="00BC55A0">
        <w:rPr>
          <w:rFonts w:ascii="Times New Roman" w:hAnsi="Times New Roman"/>
          <w:spacing w:val="-2"/>
          <w:sz w:val="24"/>
          <w:szCs w:val="24"/>
        </w:rPr>
        <w:t>, szerokość – do 5 m</w:t>
      </w:r>
      <w:r w:rsidR="00F01CFD" w:rsidRPr="002B31ED">
        <w:rPr>
          <w:rFonts w:ascii="Times New Roman" w:hAnsi="Times New Roman"/>
          <w:spacing w:val="-2"/>
          <w:sz w:val="24"/>
          <w:szCs w:val="24"/>
        </w:rPr>
        <w:t>;</w:t>
      </w:r>
    </w:p>
    <w:p w:rsidR="00F01CFD" w:rsidRPr="002B31ED" w:rsidRDefault="00DE236A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e</w:t>
      </w:r>
      <w:r w:rsidR="00F01CFD" w:rsidRPr="002B31ED">
        <w:rPr>
          <w:rFonts w:ascii="Times New Roman" w:hAnsi="Times New Roman"/>
          <w:spacing w:val="-2"/>
          <w:sz w:val="24"/>
          <w:szCs w:val="24"/>
        </w:rPr>
        <w:t>) zakaz sytuowania w sposób kolidujący z istniejącą infrastrukturą;</w:t>
      </w:r>
    </w:p>
    <w:p w:rsidR="00F01CFD" w:rsidRPr="002B31E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3) w odniesieniu do wolnostojących tablic i urządzeń rek</w:t>
      </w:r>
      <w:r>
        <w:rPr>
          <w:rFonts w:ascii="Times New Roman" w:hAnsi="Times New Roman"/>
          <w:spacing w:val="-2"/>
          <w:sz w:val="24"/>
          <w:szCs w:val="24"/>
        </w:rPr>
        <w:t xml:space="preserve">lamowych 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oraz banerów reklamowych, sytuowanych </w:t>
      </w:r>
      <w:r w:rsidRPr="002B31ED">
        <w:rPr>
          <w:rFonts w:ascii="Times New Roman" w:hAnsi="Times New Roman"/>
          <w:spacing w:val="-2"/>
          <w:sz w:val="24"/>
          <w:szCs w:val="24"/>
          <w:u w:val="single"/>
        </w:rPr>
        <w:t xml:space="preserve">na działkach zabudowanych </w:t>
      </w:r>
      <w:r w:rsidRPr="002B31ED">
        <w:rPr>
          <w:rFonts w:ascii="Times New Roman" w:hAnsi="Times New Roman"/>
          <w:spacing w:val="-2"/>
          <w:sz w:val="24"/>
          <w:szCs w:val="24"/>
        </w:rPr>
        <w:t>ustala się: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a) odległość od krawędzi dróg – nie mniej niż wynika to z przepisów odrębnych i jednocześnie z uwzględnieniem linii rozgraniczających planowane tereny dróg, określone w miejscowych planach zagospodarowania przestrzennego;</w:t>
      </w:r>
    </w:p>
    <w:p w:rsidR="00F01CFD" w:rsidRPr="002B31ED" w:rsidRDefault="00F01CFD" w:rsidP="00054A1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b) wysokość – nie może przekraczać wysokości zabudowy ustalonej w miejscowych planach zagospodarowania przestrzennego, a w przypadku braku planu lub braku w nim ustalenia w zakresie wysokości zabudowy – do </w:t>
      </w:r>
      <w:smartTag w:uri="urn:schemas-microsoft-com:office:smarttags" w:element="metricconverter">
        <w:smartTagPr>
          <w:attr w:name="ProductID" w:val="8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8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, przy czym ustalenie nie dotyczy urządzeń reklamowych w formie masztów do flag i chorągwi, których wysokość nie może przekraczać </w:t>
      </w:r>
      <w:smartTag w:uri="urn:schemas-microsoft-com:office:smarttags" w:element="metricconverter">
        <w:smartTagPr>
          <w:attr w:name="ProductID" w:val="10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10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>, a dopuszczalna ilość wynosi</w:t>
      </w:r>
      <w:r>
        <w:rPr>
          <w:rFonts w:ascii="Times New Roman" w:hAnsi="Times New Roman"/>
          <w:spacing w:val="-2"/>
          <w:sz w:val="24"/>
          <w:szCs w:val="24"/>
        </w:rPr>
        <w:t xml:space="preserve"> 3 urządzenia na każde pełn</w:t>
      </w:r>
      <w:r w:rsidRPr="002B31ED">
        <w:rPr>
          <w:rFonts w:ascii="Times New Roman" w:hAnsi="Times New Roman"/>
          <w:spacing w:val="-2"/>
          <w:sz w:val="24"/>
          <w:szCs w:val="24"/>
        </w:rPr>
        <w:t>e</w:t>
      </w:r>
      <w:r w:rsidRPr="002B31ED">
        <w:t xml:space="preserve"> </w:t>
      </w:r>
      <w:smartTag w:uri="urn:schemas-microsoft-com:office:smarttags" w:element="metricconverter">
        <w:smartTagPr>
          <w:attr w:name="ProductID" w:val="500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500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kw.</w:t>
      </w:r>
      <w:r>
        <w:rPr>
          <w:rFonts w:ascii="Times New Roman" w:hAnsi="Times New Roman"/>
          <w:spacing w:val="-2"/>
          <w:sz w:val="24"/>
          <w:szCs w:val="24"/>
        </w:rPr>
        <w:t xml:space="preserve">, przy czym dla działek do </w:t>
      </w:r>
      <w:smartTag w:uri="urn:schemas-microsoft-com:office:smarttags" w:element="metricconverter">
        <w:smartTagPr>
          <w:attr w:name="ProductID" w:val="500 m"/>
        </w:smartTagPr>
        <w:r>
          <w:rPr>
            <w:rFonts w:ascii="Times New Roman" w:hAnsi="Times New Roman"/>
            <w:spacing w:val="-2"/>
            <w:sz w:val="24"/>
            <w:szCs w:val="24"/>
          </w:rPr>
          <w:t>500 m</w:t>
        </w:r>
      </w:smartTag>
      <w:r>
        <w:rPr>
          <w:rFonts w:ascii="Times New Roman" w:hAnsi="Times New Roman"/>
          <w:spacing w:val="-2"/>
          <w:sz w:val="24"/>
          <w:szCs w:val="24"/>
        </w:rPr>
        <w:t xml:space="preserve"> kw. dopuszczalna ilość wynosi 2 urządzenia</w:t>
      </w:r>
      <w:r w:rsidRPr="002B31ED">
        <w:rPr>
          <w:rFonts w:ascii="Times New Roman" w:hAnsi="Times New Roman"/>
          <w:spacing w:val="-2"/>
          <w:sz w:val="24"/>
          <w:szCs w:val="24"/>
        </w:rPr>
        <w:t>;</w:t>
      </w:r>
    </w:p>
    <w:p w:rsidR="00F01CFD" w:rsidRPr="002B31ED" w:rsidRDefault="00F01CFD" w:rsidP="0015356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c) powierzc</w:t>
      </w:r>
      <w:r>
        <w:rPr>
          <w:rFonts w:ascii="Times New Roman" w:hAnsi="Times New Roman"/>
          <w:spacing w:val="-2"/>
          <w:sz w:val="24"/>
          <w:szCs w:val="24"/>
        </w:rPr>
        <w:t xml:space="preserve">hnię ekspozycyjną reklam – do </w:t>
      </w:r>
      <w:smartTag w:uri="urn:schemas-microsoft-com:office:smarttags" w:element="metricconverter">
        <w:smartTagPr>
          <w:attr w:name="ProductID" w:val="5 m"/>
        </w:smartTagPr>
        <w:r>
          <w:rPr>
            <w:rFonts w:ascii="Times New Roman" w:hAnsi="Times New Roman"/>
            <w:spacing w:val="-2"/>
            <w:sz w:val="24"/>
            <w:szCs w:val="24"/>
          </w:rPr>
          <w:t>5</w:t>
        </w:r>
        <w:r w:rsidRPr="002B31ED">
          <w:rPr>
            <w:rFonts w:ascii="Times New Roman" w:hAnsi="Times New Roman"/>
            <w:spacing w:val="-2"/>
            <w:sz w:val="24"/>
            <w:szCs w:val="24"/>
          </w:rPr>
          <w:t xml:space="preserve"> m</w:t>
        </w:r>
      </w:smartTag>
      <w:r>
        <w:rPr>
          <w:rFonts w:ascii="Times New Roman" w:hAnsi="Times New Roman"/>
          <w:spacing w:val="-2"/>
          <w:sz w:val="24"/>
          <w:szCs w:val="24"/>
        </w:rPr>
        <w:t xml:space="preserve"> kw. na każde pełne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00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500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kw. powierzchni działki;</w:t>
      </w:r>
      <w:r w:rsidRPr="00210FC5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przy czym dla działek do </w:t>
      </w:r>
      <w:smartTag w:uri="urn:schemas-microsoft-com:office:smarttags" w:element="metricconverter">
        <w:smartTagPr>
          <w:attr w:name="ProductID" w:val="500 m"/>
        </w:smartTagPr>
        <w:r>
          <w:rPr>
            <w:rFonts w:ascii="Times New Roman" w:hAnsi="Times New Roman"/>
            <w:spacing w:val="-2"/>
            <w:sz w:val="24"/>
            <w:szCs w:val="24"/>
          </w:rPr>
          <w:t>500 m</w:t>
        </w:r>
      </w:smartTag>
      <w:r>
        <w:rPr>
          <w:rFonts w:ascii="Times New Roman" w:hAnsi="Times New Roman"/>
          <w:spacing w:val="-2"/>
          <w:sz w:val="24"/>
          <w:szCs w:val="24"/>
        </w:rPr>
        <w:t xml:space="preserve"> kw. dopuszcza się </w:t>
      </w:r>
      <w:r w:rsidR="00BC55A0">
        <w:rPr>
          <w:rFonts w:ascii="Times New Roman" w:hAnsi="Times New Roman"/>
          <w:spacing w:val="-2"/>
          <w:sz w:val="24"/>
          <w:szCs w:val="24"/>
        </w:rPr>
        <w:t xml:space="preserve">do </w:t>
      </w:r>
      <w:smartTag w:uri="urn:schemas-microsoft-com:office:smarttags" w:element="metricconverter">
        <w:smartTagPr>
          <w:attr w:name="ProductID" w:val="5 m"/>
        </w:smartTagPr>
        <w:r>
          <w:rPr>
            <w:rFonts w:ascii="Times New Roman" w:hAnsi="Times New Roman"/>
            <w:spacing w:val="-2"/>
            <w:sz w:val="24"/>
            <w:szCs w:val="24"/>
          </w:rPr>
          <w:t>5 m</w:t>
        </w:r>
      </w:smartTag>
      <w:r>
        <w:rPr>
          <w:rFonts w:ascii="Times New Roman" w:hAnsi="Times New Roman"/>
          <w:spacing w:val="-2"/>
          <w:sz w:val="24"/>
          <w:szCs w:val="24"/>
        </w:rPr>
        <w:t xml:space="preserve"> kw.;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d) zakaz sytuowania w sposób kolidujący z istniejącą infrastrukturą;</w:t>
      </w:r>
    </w:p>
    <w:p w:rsidR="00F01CFD" w:rsidRPr="002B31E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4) w odniesieniu do tablic reklamowych i urządzeń reklamowych oraz banerów reklamowych </w:t>
      </w:r>
      <w:r w:rsidRPr="002B31ED">
        <w:rPr>
          <w:rFonts w:ascii="Times New Roman" w:hAnsi="Times New Roman"/>
          <w:spacing w:val="-2"/>
          <w:sz w:val="24"/>
          <w:szCs w:val="24"/>
          <w:u w:val="single"/>
        </w:rPr>
        <w:t xml:space="preserve">na budynkach </w:t>
      </w:r>
      <w:r w:rsidRPr="002B31ED">
        <w:rPr>
          <w:rFonts w:ascii="Times New Roman" w:hAnsi="Times New Roman"/>
          <w:spacing w:val="-2"/>
          <w:sz w:val="24"/>
          <w:szCs w:val="24"/>
        </w:rPr>
        <w:t>ustala się:</w:t>
      </w:r>
    </w:p>
    <w:p w:rsidR="00F01CFD" w:rsidRPr="002B31ED" w:rsidRDefault="00F01CFD" w:rsidP="000D57F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a) zakaz wykraczania poza obrys zewnętrznej ściany</w:t>
      </w:r>
      <w:r>
        <w:rPr>
          <w:rFonts w:ascii="Times New Roman" w:hAnsi="Times New Roman"/>
          <w:spacing w:val="-2"/>
          <w:sz w:val="24"/>
          <w:szCs w:val="24"/>
        </w:rPr>
        <w:t xml:space="preserve"> budynku oraz naruszania 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spójności architektonicznej budynku, w tym przesłaniania istotnych lub charakterystycznych elementów wystroju architektonicznego elewacji, takich jak </w:t>
      </w:r>
      <w:r w:rsidRPr="002B31ED">
        <w:rPr>
          <w:rFonts w:ascii="Times New Roman" w:hAnsi="Times New Roman"/>
          <w:spacing w:val="-2"/>
          <w:sz w:val="24"/>
          <w:szCs w:val="24"/>
        </w:rPr>
        <w:lastRenderedPageBreak/>
        <w:t>okna, portale, balustrady, gzymsy, zwieńczenia, detale, dekoracje sztukatorskie, ceramiczne, kamienne, snycerskie,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b) maksymalną powierzchnię ekspozycyjną reklam – nie więc</w:t>
      </w:r>
      <w:r>
        <w:rPr>
          <w:rFonts w:ascii="Times New Roman" w:hAnsi="Times New Roman"/>
          <w:spacing w:val="-2"/>
          <w:sz w:val="24"/>
          <w:szCs w:val="24"/>
        </w:rPr>
        <w:t xml:space="preserve">ej niż 20% powierzchni elewacji ściany </w:t>
      </w:r>
      <w:r w:rsidRPr="002B31ED">
        <w:rPr>
          <w:rFonts w:ascii="Times New Roman" w:hAnsi="Times New Roman"/>
          <w:spacing w:val="-2"/>
          <w:sz w:val="24"/>
          <w:szCs w:val="24"/>
        </w:rPr>
        <w:t>budynku</w:t>
      </w:r>
      <w:r>
        <w:rPr>
          <w:rFonts w:ascii="Times New Roman" w:hAnsi="Times New Roman"/>
          <w:spacing w:val="-2"/>
          <w:sz w:val="24"/>
          <w:szCs w:val="24"/>
        </w:rPr>
        <w:t>, na której jest montowana</w:t>
      </w:r>
      <w:r w:rsidRPr="002B31ED">
        <w:rPr>
          <w:rFonts w:ascii="Times New Roman" w:hAnsi="Times New Roman"/>
          <w:spacing w:val="-2"/>
          <w:sz w:val="24"/>
          <w:szCs w:val="24"/>
        </w:rPr>
        <w:t>, z tym, że w przypadku kasetonów reklamowych łączna powierzchnia ekspozycyjna reklam na elewacji budynku nie może przekraczać 10 m kw.;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c) w przypadku kasetonów reklamowych obowiązuje nakaz usytuowania ich równolegle lub prostopadle do ścian budynku;</w:t>
      </w:r>
    </w:p>
    <w:p w:rsidR="007B0798" w:rsidRDefault="007B0798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5) w odniesieniu do tablic i urządzeń reklamowych oraz banerów</w:t>
      </w:r>
      <w:r w:rsidR="00FF769F">
        <w:rPr>
          <w:rFonts w:ascii="Times New Roman" w:hAnsi="Times New Roman"/>
          <w:spacing w:val="-2"/>
          <w:sz w:val="24"/>
          <w:szCs w:val="24"/>
        </w:rPr>
        <w:t xml:space="preserve"> na ogrodzeniach – dopuszcza się sytuowanie wyłącznie w obrysie ogrodzenia oraz nie wyższych niż 70 cm i o formacie do 2 m kw. włącznie;</w:t>
      </w:r>
    </w:p>
    <w:p w:rsidR="00F01CFD" w:rsidRPr="002B31ED" w:rsidRDefault="00FF769F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6</w:t>
      </w:r>
      <w:r w:rsidR="00F01CFD" w:rsidRPr="002B31ED">
        <w:rPr>
          <w:rFonts w:ascii="Times New Roman" w:hAnsi="Times New Roman"/>
          <w:spacing w:val="-2"/>
          <w:sz w:val="24"/>
          <w:szCs w:val="24"/>
        </w:rPr>
        <w:t>) w odniesieniu do</w:t>
      </w:r>
      <w:r w:rsidR="00F01CFD" w:rsidRPr="002B31ED">
        <w:rPr>
          <w:rFonts w:ascii="Times New Roman" w:hAnsi="Times New Roman"/>
          <w:b/>
          <w:spacing w:val="-2"/>
          <w:sz w:val="24"/>
          <w:szCs w:val="24"/>
        </w:rPr>
        <w:t xml:space="preserve"> przenośnych tablic reklamowych i urządzeń reklamowych</w:t>
      </w:r>
      <w:r w:rsidR="00F01CFD" w:rsidRPr="002B31ED">
        <w:rPr>
          <w:rFonts w:ascii="Times New Roman" w:hAnsi="Times New Roman"/>
          <w:spacing w:val="-2"/>
          <w:sz w:val="24"/>
          <w:szCs w:val="24"/>
        </w:rPr>
        <w:t xml:space="preserve"> ustala się:</w:t>
      </w:r>
    </w:p>
    <w:p w:rsidR="00F01CFD" w:rsidRPr="002B31ED" w:rsidRDefault="00B73ECE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a) wysokość – do 120 cm, szerokość</w:t>
      </w:r>
      <w:bookmarkStart w:id="0" w:name="_GoBack"/>
      <w:bookmarkEnd w:id="0"/>
      <w:r>
        <w:rPr>
          <w:rFonts w:ascii="Times New Roman" w:hAnsi="Times New Roman"/>
          <w:spacing w:val="-2"/>
          <w:sz w:val="24"/>
          <w:szCs w:val="24"/>
        </w:rPr>
        <w:t xml:space="preserve"> – do 120 cm;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 w:rsidRPr="002B31ED">
        <w:rPr>
          <w:rFonts w:ascii="Times New Roman" w:hAnsi="Times New Roman"/>
          <w:spacing w:val="-2"/>
          <w:sz w:val="24"/>
          <w:szCs w:val="24"/>
        </w:rPr>
        <w:t>) na terenach ciągów komunikacji pieszej dopuszczalność sytuowania przenośnych tablic i urządzeń reklamowych wyłącznie w przypadku, gdy szerokość tych ciągów wynosi co najmniej 250 cm;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c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) zakaz sytuowania </w:t>
      </w:r>
      <w:r>
        <w:rPr>
          <w:rFonts w:ascii="Times New Roman" w:hAnsi="Times New Roman"/>
          <w:spacing w:val="-2"/>
          <w:sz w:val="24"/>
          <w:szCs w:val="24"/>
        </w:rPr>
        <w:t>stwarzającego lub stwarzającego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zagrożenie dla bezpieczeństwa ludzi lub mienia oraz zagrożenia dla bezpieczeństwa i płynności ruchu wzdłuż ciągów komunikacyjnych.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3. Szczegółowe ustalenia w zakresie 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>sytuowania szyldów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są następujące:</w:t>
      </w:r>
    </w:p>
    <w:p w:rsidR="00F01CFD" w:rsidRPr="002B31ED" w:rsidRDefault="00F01CFD" w:rsidP="00AF699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1) obowiązuje limit ilościowy: maksymalnie 2 szyldy na każdy podmiot gospodarczy prowadzący działalność na terenie danej nieruchomości;</w:t>
      </w:r>
    </w:p>
    <w:p w:rsidR="00F01CFD" w:rsidRPr="002B31ED" w:rsidRDefault="00F01CFD" w:rsidP="003D7BE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2) w odniesieniu do budynków zabytkowych – dopuszcza się wyłącznie szyldy drewniane lub powstałe w wyniku zastosowania metaloplastyki;</w:t>
      </w:r>
    </w:p>
    <w:p w:rsidR="00F01CFD" w:rsidRPr="002B31ED" w:rsidRDefault="00F01CFD" w:rsidP="003D7BE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3) w odniesieniu do szyldów na budynkach – ich wysokość nie może przekroczyć 200 cm, a powierzchnia nie może przekroczyć 2 m kw., rozmieszczenia dokonuje się w granicach obrysu budynku, przy czym:</w:t>
      </w:r>
    </w:p>
    <w:p w:rsidR="00F01CFD" w:rsidRPr="002B31ED" w:rsidRDefault="00F01CFD" w:rsidP="0099179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- w przypadku szyldów zamieszczonych równolegle do ściany: grubość tablic lub pojedynczych elementów szyldów wynosi co najwyżej 10 cm,</w:t>
      </w:r>
    </w:p>
    <w:p w:rsidR="00F01CFD" w:rsidRPr="002B31ED" w:rsidRDefault="00F01CFD" w:rsidP="0099179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- w przypadku szyldów zamieszczonych prostopadle do ściany (na wysięgnikach): wysunięcie wysięgnika z szyldem wynosi co najwyżej 100 cm</w:t>
      </w:r>
      <w:r>
        <w:rPr>
          <w:rFonts w:ascii="Times New Roman" w:hAnsi="Times New Roman"/>
          <w:spacing w:val="-2"/>
          <w:sz w:val="24"/>
          <w:szCs w:val="24"/>
        </w:rPr>
        <w:t>, przy czym dolna krawędź szyldu powinna być na wysokości nie niższej niż 2,5 m</w:t>
      </w:r>
      <w:r w:rsidRPr="002B31ED">
        <w:rPr>
          <w:rFonts w:ascii="Times New Roman" w:hAnsi="Times New Roman"/>
          <w:spacing w:val="-2"/>
          <w:sz w:val="24"/>
          <w:szCs w:val="24"/>
        </w:rPr>
        <w:t>;</w:t>
      </w:r>
    </w:p>
    <w:p w:rsidR="00F01CFD" w:rsidRPr="002B31ED" w:rsidRDefault="00F01CFD" w:rsidP="00DC1F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4) w odniesieniu do szyldów na ogrodzeniach -  dopuszcza się sytuowanie wyłącznie w obrysie ogrodzenia oraz nie wyższych niż 70 cm i o formacie do 2 m kw. włącznie;</w:t>
      </w:r>
    </w:p>
    <w:p w:rsidR="00F01CFD" w:rsidRPr="002B31E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5) w sytuacji konieczności usytuowania wielu szyldów na elewacji budynku lub na ogrodzeniu obowiązuje nakaz: wykonania szyldów w tej samej wielkości, kształcie i z podobnego materiału oraz grupowania ich w jednym miejscu i umieszczenia w równym szeregu lub w równych szeregach w pionie i poziomie;</w:t>
      </w:r>
    </w:p>
    <w:p w:rsidR="00F01CFD" w:rsidRPr="002B31E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6) szyldy sytuowane na obiektach wpisanych do rejestru zabytków powinny: być wykonane z drewna lub  w wyniku zastosowania metaloplastyki, posiadać stylistykę właściwą dla obszaru lub obiektu, zatwierdzoną przez Wojewódzkiego Konserwatora Zabytków, nie mogą wykraczać poza obrys zewnętrznej ściany</w:t>
      </w:r>
      <w:r>
        <w:rPr>
          <w:rFonts w:ascii="Times New Roman" w:hAnsi="Times New Roman"/>
          <w:spacing w:val="-2"/>
          <w:sz w:val="24"/>
          <w:szCs w:val="24"/>
        </w:rPr>
        <w:t xml:space="preserve"> budynku, ani naruszać </w:t>
      </w:r>
      <w:r w:rsidRPr="002B31ED">
        <w:rPr>
          <w:rFonts w:ascii="Times New Roman" w:hAnsi="Times New Roman"/>
          <w:spacing w:val="-2"/>
          <w:sz w:val="24"/>
          <w:szCs w:val="24"/>
        </w:rPr>
        <w:t>spójności architektonicznej budynku, w tym przesłaniać istotnych lub charakterystycznych elementów wystroju architektonicznego elewacji, takich jak okna, portale, balustrady, gzymsy, zwieńczenia, detale, dekoracje sztukatorskie, ceramiczne, kamienne, snycerskie.</w:t>
      </w:r>
    </w:p>
    <w:p w:rsidR="00F01CFD" w:rsidRPr="002B31ED" w:rsidRDefault="00F01CFD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18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5</w:t>
      </w:r>
    </w:p>
    <w:p w:rsidR="00F01CFD" w:rsidRPr="002B31ED" w:rsidRDefault="00F01CFD" w:rsidP="0018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W zakresie 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>sytuowania obiektów małej architektury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obowiązują ogólne zasady, jak dla tablic i urządzeń reklamowych ustalone w § 4, a ponadto:</w:t>
      </w:r>
    </w:p>
    <w:p w:rsidR="00F01CFD" w:rsidRPr="002B31ED" w:rsidRDefault="00F01CFD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1) obowiązują nakazy: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a) dążenia do jednorodności w zakresie formy przestrzennej, materiału, kolorystyki - dla działki budowlanej, placu, ulicy lub innej przestrzeni publicznej postrzeganej jako jednorodne założenie urbanistyczne lub architektoniczne,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b) dostosowania skali i formy obiektów małej architektury do krajobrazu,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c) sytuowania w sposób niekolidujący z istniejącą infrastrukturą;</w:t>
      </w:r>
    </w:p>
    <w:p w:rsidR="00F01CFD" w:rsidRPr="002B31ED" w:rsidRDefault="00F01CFD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2) w zakresie gabarytów ustala się wysokości: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a) do 6 m dla obiektów kultu religijnego, takich jak: kapliczki, krzyże przydrożne, figury - poza terenami </w:t>
      </w:r>
      <w:r>
        <w:rPr>
          <w:rFonts w:ascii="Times New Roman" w:hAnsi="Times New Roman"/>
          <w:spacing w:val="-2"/>
          <w:sz w:val="24"/>
          <w:szCs w:val="24"/>
        </w:rPr>
        <w:t>usług sakralnych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i cmentarzy,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b) do 4 m dla obiektów użytkowych służących rekreacji codziennej i utrzymaniu porządku, takich jak: huśtawki, drabinki, posągi i inne obiekty architektury ogrodowej.</w:t>
      </w:r>
    </w:p>
    <w:p w:rsidR="00F01CFD" w:rsidRPr="002B31ED" w:rsidRDefault="00F01CFD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18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6</w:t>
      </w:r>
    </w:p>
    <w:p w:rsidR="00F01CFD" w:rsidRPr="002B31ED" w:rsidRDefault="00F01CFD" w:rsidP="0018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Ustala się następujące zasady i warunki 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>sytuowania ogrodzeń</w:t>
      </w:r>
      <w:r w:rsidRPr="002B31ED">
        <w:rPr>
          <w:rFonts w:ascii="Times New Roman" w:hAnsi="Times New Roman"/>
          <w:spacing w:val="-2"/>
          <w:sz w:val="24"/>
          <w:szCs w:val="24"/>
        </w:rPr>
        <w:t>: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1) powinny być jednorodne w zakresie: formy przestrzennej i architektonicznej, materiału, kolorystyki - dla działki budowlanej lub zespołu działek budowlanych, placu, lub innej przestrzeni publicznej postrzeganej jako jednorodne założenie urbanistyczne lub architektoniczne;</w:t>
      </w:r>
    </w:p>
    <w:p w:rsidR="00F01CF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2) nie mogą powodować utrudnienia lub naruszenia zasad bezpieczeństwa w ruchu komunikacyjnym;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3) ogrodzenia nie mogą być wykonane w jaskrawej kolorystyce lub odbijającej światło,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</w:t>
      </w:r>
      <w:r w:rsidRPr="002B31ED">
        <w:rPr>
          <w:rFonts w:ascii="Times New Roman" w:hAnsi="Times New Roman"/>
          <w:spacing w:val="-2"/>
          <w:sz w:val="24"/>
          <w:szCs w:val="24"/>
        </w:rPr>
        <w:t>) ogrodzenia od strony dróg publicznych, wewnętrznych, ciągów pieszych i innych ciągów komunikacyjnych: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a) należy lokalizować w liniach rozgraniczających tereny działek drogowych i działek o innym przeznaczeniu, z dopuszczeniem miejscowego wycofania ogrodzenia w głąb terenu działki w </w:t>
      </w:r>
      <w:r>
        <w:rPr>
          <w:rFonts w:ascii="Times New Roman" w:hAnsi="Times New Roman"/>
          <w:spacing w:val="-2"/>
          <w:sz w:val="24"/>
          <w:szCs w:val="24"/>
        </w:rPr>
        <w:t>przypadkach uzasadnionych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ukształtowaniem terenu, zagospodarowaniem terenu, lokalizacją drzew, przebiegiem sieci infrastruktury technicznej, wymogami</w:t>
      </w:r>
      <w:r>
        <w:rPr>
          <w:rFonts w:ascii="Times New Roman" w:hAnsi="Times New Roman"/>
          <w:spacing w:val="-2"/>
          <w:sz w:val="24"/>
          <w:szCs w:val="24"/>
        </w:rPr>
        <w:t xml:space="preserve"> zachowania przepisów odrębnych;</w:t>
      </w:r>
    </w:p>
    <w:p w:rsidR="00F01CFD" w:rsidRPr="002B31ED" w:rsidRDefault="00F01CFD" w:rsidP="00E92FC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b) powinny spełniać wymóg stosowania materiałów wysokiej jakości, jak: kamień n</w:t>
      </w:r>
      <w:r>
        <w:rPr>
          <w:rFonts w:ascii="Times New Roman" w:hAnsi="Times New Roman"/>
          <w:spacing w:val="-2"/>
          <w:sz w:val="24"/>
          <w:szCs w:val="24"/>
        </w:rPr>
        <w:t xml:space="preserve">aturalny, cegła, metal, drewno lub materiały drewnopodobne, </w:t>
      </w:r>
      <w:r w:rsidRPr="002B31ED">
        <w:rPr>
          <w:rFonts w:ascii="Times New Roman" w:hAnsi="Times New Roman"/>
          <w:spacing w:val="-2"/>
          <w:sz w:val="24"/>
          <w:szCs w:val="24"/>
        </w:rPr>
        <w:t>przy czym dopuszcza się zastosowanie roślinności pnącej lub żywopłotów oraz nie mogą być wykonane z blachy, z wyjątkiem ogrodzeń działek pełniących funkcję produkcyjną lub składową</w:t>
      </w:r>
      <w:r>
        <w:rPr>
          <w:rFonts w:ascii="Times New Roman" w:hAnsi="Times New Roman"/>
          <w:spacing w:val="-2"/>
          <w:sz w:val="24"/>
          <w:szCs w:val="24"/>
        </w:rPr>
        <w:t xml:space="preserve"> oraz na innych działkach na czas budowy</w:t>
      </w:r>
      <w:r w:rsidRPr="002B31ED">
        <w:rPr>
          <w:rFonts w:ascii="Times New Roman" w:hAnsi="Times New Roman"/>
          <w:spacing w:val="-2"/>
          <w:sz w:val="24"/>
          <w:szCs w:val="24"/>
        </w:rPr>
        <w:t>;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c) nie mogą przekraczać wysokości 2,50 m w pomiarze od strony wewnętrznej działki, z wyjątkiem ogrodzeń boisk sportowych, zakładów przemysłowych, obiektów zabytkowych lub innych obiektów wymagających spełnienia warunków określonych w przepisach odrębnych.</w:t>
      </w:r>
    </w:p>
    <w:p w:rsidR="00F01CFD" w:rsidRPr="002B31ED" w:rsidRDefault="00F01CFD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7</w:t>
      </w: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CD48DD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Istniejące w dniu wejścia w życie niniejszej uchwały obiekty małej a</w:t>
      </w:r>
      <w:r>
        <w:rPr>
          <w:rFonts w:ascii="Times New Roman" w:hAnsi="Times New Roman"/>
          <w:spacing w:val="-2"/>
          <w:sz w:val="24"/>
          <w:szCs w:val="24"/>
        </w:rPr>
        <w:t xml:space="preserve">rchitektury </w:t>
      </w:r>
      <w:r w:rsidRPr="002B31ED">
        <w:rPr>
          <w:rFonts w:ascii="Times New Roman" w:hAnsi="Times New Roman"/>
          <w:spacing w:val="-2"/>
          <w:sz w:val="24"/>
          <w:szCs w:val="24"/>
        </w:rPr>
        <w:t>nie wymagają dostosowania do zakazów, zasad lub warunków określonych w uchwale.</w:t>
      </w:r>
    </w:p>
    <w:p w:rsidR="00F01CFD" w:rsidRPr="002B31ED" w:rsidRDefault="00F01CFD" w:rsidP="00CD48DD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CD48DD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Dostosowanie istniejących w dniu wejścia w życie niniejszej uchwały tablic i urządzeń reklamowych, banerów reklamowych i szyldów polega na spełnieniu wymogów określonych stanowioną uchwałą w terminie 12 miesięcy od dnia wejścia w życie uchwały.</w:t>
      </w:r>
    </w:p>
    <w:p w:rsidR="00F01CFD" w:rsidRPr="002B31ED" w:rsidRDefault="00F01CFD" w:rsidP="00CD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111197" w:rsidRDefault="00F01CFD" w:rsidP="007273D9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111197">
        <w:rPr>
          <w:rFonts w:ascii="Times New Roman" w:hAnsi="Times New Roman"/>
          <w:spacing w:val="-2"/>
          <w:sz w:val="24"/>
          <w:szCs w:val="24"/>
        </w:rPr>
        <w:t>Obowiązek określony w ust. 2 nie dotyczy obiektów posadowionych zgodnie z przepisami Prawa budowlanego.</w:t>
      </w:r>
    </w:p>
    <w:p w:rsidR="00F01CFD" w:rsidRPr="00111197" w:rsidRDefault="00F01CFD" w:rsidP="007273D9">
      <w:pPr>
        <w:pStyle w:val="Akapitzlist"/>
        <w:tabs>
          <w:tab w:val="left" w:pos="284"/>
        </w:tabs>
        <w:ind w:left="0"/>
        <w:rPr>
          <w:rFonts w:ascii="Times New Roman" w:hAnsi="Times New Roman"/>
          <w:spacing w:val="-2"/>
          <w:sz w:val="24"/>
          <w:szCs w:val="24"/>
        </w:rPr>
      </w:pPr>
    </w:p>
    <w:p w:rsidR="00F01CFD" w:rsidRPr="00111197" w:rsidRDefault="00F01CFD" w:rsidP="007273D9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Z obowiązku dostosowania do </w:t>
      </w:r>
      <w:r w:rsidRPr="002B31ED">
        <w:rPr>
          <w:rFonts w:ascii="Times New Roman" w:hAnsi="Times New Roman"/>
          <w:spacing w:val="-2"/>
          <w:sz w:val="24"/>
          <w:szCs w:val="24"/>
        </w:rPr>
        <w:t>zakazów, zasad lub warunków określonych w uchwale</w:t>
      </w:r>
      <w:r>
        <w:rPr>
          <w:rFonts w:ascii="Times New Roman" w:hAnsi="Times New Roman"/>
          <w:spacing w:val="-2"/>
          <w:sz w:val="24"/>
          <w:szCs w:val="24"/>
        </w:rPr>
        <w:t xml:space="preserve"> zwalnia się ogrodzenia istniejące w dniu wejścia w życie uchwały i spełniające wymóg określony w § 6 pkt 3b uchwały.</w:t>
      </w:r>
    </w:p>
    <w:p w:rsidR="00F01CFD" w:rsidRPr="002B31ED" w:rsidRDefault="00F01CFD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8</w:t>
      </w: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Wykonanie uchwały powierza się Wójtowi Gminy Janowice Wielkie.</w:t>
      </w: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9</w:t>
      </w: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Uchwała wchodzi w życie po upływie 14 dni od dnia jej ogłoszenia w Dzienniku Urzędowym Województwa Dolnośląskiego.</w:t>
      </w: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01CFD" w:rsidRPr="002B31ED" w:rsidRDefault="00F01CFD" w:rsidP="00597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UZASADNIENIE</w:t>
      </w:r>
    </w:p>
    <w:p w:rsidR="00F01CFD" w:rsidRPr="002B31ED" w:rsidRDefault="00F01CFD" w:rsidP="00597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9A5375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2B31ED">
        <w:rPr>
          <w:rFonts w:ascii="Times New Roman" w:hAnsi="Times New Roman"/>
          <w:sz w:val="24"/>
          <w:szCs w:val="24"/>
        </w:rPr>
        <w:t xml:space="preserve">Na podstawie art. 18 ust. 2 pkt 15 ustawy z dnia 8 marca 1990 r. o samorządzie gminnym do wyłącznej właściwości rady gminy należy stanowienie w sprawach zastrzeżonych ustawami odrębnymi. Taką podstawę prawną stanowi art. 37 a ust. 1 ustawy z dnia 27 marca 2003 r. o planowaniu i zagospodarowaniu przestrzennym, który wprowadza możliwość sporządzenia aktu prawa miejscowego poświęconego zasadom tzw. ładu krajobrazowego. Rada Gminy zdecydowała o rozpoczęciu procedury określenia nowego ładu krajobrazowego w formie uchwały nr </w:t>
      </w:r>
      <w:r w:rsidRPr="002B31ED">
        <w:rPr>
          <w:rFonts w:ascii="Times New Roman" w:hAnsi="Times New Roman"/>
          <w:sz w:val="24"/>
          <w:szCs w:val="24"/>
          <w:lang w:eastAsia="pl-PL"/>
        </w:rPr>
        <w:t xml:space="preserve">X/51/2015 z dnia 17 września 2015 r. w sprawie przygotowania przez Wójta Gminy Janowice Wielkie projektu uchwały dotyczącej zasad i warunków sytuowania obiektów małej architektury, tablic reklamowych i urządzeń reklamowych oraz ogrodzeń, ich gabaryty, standardy jakościowe oraz rodzaje materiałów budowlanych, z jakich mogą być wykonane. Stosownie do powyższej uchwały Wójt zarządzeniami nr 56/2015 w dniu 15 listopada 2015 r. i 22/2016 z dnia 27 kwietnia 2016 r. wyznaczył komisję do spraw przygotowania projektu uchwały oraz ustalił jej zadania i terminarz pracy. W komisji znaleźli się właściwi ze względu na obszar zadań urzędnicy Urzędu Gminy Janowice Wielkie, radny Rady Gminy Janowice Wielkie oraz architekt krajobrazu. Komisja na posiedzeniu w dniu 14 stycznia 2016 r. zapoznała się z podstawami prawnymi dla wyznaczonego działania i rozpoczęła prace w celu ustalenia zasad i warunków nowego ładu krajobrazowego. Sporządzono ogłoszenie Wójta o możliwości kierowania uwag mieszkańców do dnia 31 maja 2016 r. </w:t>
      </w:r>
    </w:p>
    <w:p w:rsidR="00F01CFD" w:rsidRPr="002B31ED" w:rsidRDefault="00F01CFD" w:rsidP="009A5375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2B31ED">
        <w:rPr>
          <w:rFonts w:ascii="Times New Roman" w:hAnsi="Times New Roman"/>
          <w:sz w:val="24"/>
          <w:szCs w:val="24"/>
          <w:lang w:eastAsia="pl-PL"/>
        </w:rPr>
        <w:t>Opracowano projekt, który następnie został poddany konsultacjom, w których wyniku nie wpłynęły uwagi.</w:t>
      </w:r>
    </w:p>
    <w:p w:rsidR="00F01CFD" w:rsidRPr="002B31ED" w:rsidRDefault="00F01CFD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t>Celem uchwały jest:</w:t>
      </w:r>
    </w:p>
    <w:p w:rsidR="00F01CFD" w:rsidRPr="002B31ED" w:rsidRDefault="00F01CFD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t>1) ustalenie zasad i warunków sytuowania na terenie Gminy Janowice Wlk. obiektów małej architektury, tablic reklamowych i urządzeń reklamowych oraz ogrodzeń, ich gabarytów, standardów jakościowych oraz rodzajów materiałów budowlanych, z jakich mogą być wykonane;</w:t>
      </w:r>
    </w:p>
    <w:p w:rsidR="00F01CFD" w:rsidRPr="002B31ED" w:rsidRDefault="00F01CFD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lastRenderedPageBreak/>
        <w:t>2) ochrona istniejącej struktury przestrzennej, lokalnej kultury, istniejących wartościowych obiektów i układów urbanistycznych poprzez ustalanie zasad i standardów decydujących o harmonii i porządku przestrzennym;</w:t>
      </w:r>
    </w:p>
    <w:p w:rsidR="00F01CFD" w:rsidRPr="002B31ED" w:rsidRDefault="00F01CFD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t>3) ochrona cennych historycznie i kulturowo walorów widokowych gminy;</w:t>
      </w:r>
    </w:p>
    <w:p w:rsidR="00F01CFD" w:rsidRPr="002B31ED" w:rsidRDefault="00F01CFD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t>4) poszanowanie dobrego sąsiedztwa rozumianego jako przeciwdziałanie degradacji przestrzeni publicznej i terenów otwartych przez urządzenia reklamowe, informacyjne, promocyjne i techniczne;</w:t>
      </w:r>
    </w:p>
    <w:p w:rsidR="00F01CFD" w:rsidRPr="002B31ED" w:rsidRDefault="00F01CFD" w:rsidP="0045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t>5) tworzenie pozytywnych relacji między terenami publicznymi a otaczającymi je nieruchomościami prywatnymi poprzez ochronę interesu zbiorowego przed agresywnym zawłaszczaniem przestrzeni publicznej.</w:t>
      </w:r>
    </w:p>
    <w:p w:rsidR="00F01CFD" w:rsidRPr="002B31ED" w:rsidRDefault="00F01CFD" w:rsidP="0045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1CFD" w:rsidRPr="002B31ED" w:rsidRDefault="00F01CFD" w:rsidP="009A5375">
      <w:pPr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t>Zgodnie z art. 17 a ust. 1 i 2 ustawy z dnia 12 stycznia 1991 r. o podatkach i opłatach lokalnych Rada Gminy może wprowadzić opłatę reklamową w gminie, a warunkiem ustalenia takiej opłaty jest podjęcie uchwały w sprawia zasad i warunków sytuowania obiektów małej architektury, tablic reklamowych i urządzeń reklamowych oraz ogrodzeń.</w:t>
      </w:r>
    </w:p>
    <w:p w:rsidR="00F01CFD" w:rsidRPr="002B31ED" w:rsidRDefault="00F01CFD" w:rsidP="009A5375">
      <w:pPr>
        <w:jc w:val="both"/>
        <w:rPr>
          <w:b/>
          <w:spacing w:val="-2"/>
        </w:rPr>
      </w:pPr>
    </w:p>
    <w:p w:rsidR="00F01CFD" w:rsidRDefault="00F01CFD" w:rsidP="009A5375">
      <w:pPr>
        <w:jc w:val="both"/>
        <w:rPr>
          <w:b/>
          <w:spacing w:val="-2"/>
        </w:rPr>
      </w:pPr>
    </w:p>
    <w:p w:rsidR="00F01CF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5966F5" w:rsidRPr="002B31ED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20"/>
          <w:szCs w:val="20"/>
        </w:rPr>
      </w:pP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 w:val="20"/>
          <w:szCs w:val="20"/>
        </w:rPr>
      </w:pP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 w:val="20"/>
          <w:szCs w:val="20"/>
        </w:rPr>
      </w:pP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 w:val="20"/>
          <w:szCs w:val="20"/>
        </w:rPr>
      </w:pPr>
    </w:p>
    <w:p w:rsidR="00A3417F" w:rsidRDefault="00F01CFD" w:rsidP="00F70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2B31ED">
        <w:rPr>
          <w:rFonts w:ascii="Times New Roman" w:hAnsi="Times New Roman"/>
          <w:spacing w:val="-6"/>
          <w:sz w:val="20"/>
          <w:szCs w:val="20"/>
        </w:rPr>
        <w:t>Załącznik do uchwały Nr</w:t>
      </w:r>
      <w:r w:rsidRPr="002B31ED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  <w:r w:rsidR="00A3417F">
        <w:rPr>
          <w:rFonts w:ascii="Times New Roman" w:hAnsi="Times New Roman"/>
          <w:bCs/>
          <w:spacing w:val="-6"/>
          <w:sz w:val="20"/>
          <w:szCs w:val="20"/>
        </w:rPr>
        <w:t>XXXVI/175/2018r</w:t>
      </w:r>
      <w:r w:rsidRPr="002B31ED">
        <w:rPr>
          <w:rFonts w:ascii="Times New Roman" w:hAnsi="Times New Roman"/>
          <w:bCs/>
          <w:spacing w:val="-6"/>
          <w:sz w:val="20"/>
          <w:szCs w:val="20"/>
        </w:rPr>
        <w:t xml:space="preserve">. Rady Gminy w Janowicach Wielkich </w:t>
      </w:r>
      <w:r w:rsidRPr="002B31ED">
        <w:rPr>
          <w:rFonts w:ascii="Times New Roman" w:hAnsi="Times New Roman"/>
          <w:spacing w:val="-6"/>
          <w:sz w:val="20"/>
          <w:szCs w:val="20"/>
        </w:rPr>
        <w:t xml:space="preserve">z dnia </w:t>
      </w:r>
      <w:r w:rsidR="00A3417F">
        <w:rPr>
          <w:rFonts w:ascii="Times New Roman" w:hAnsi="Times New Roman"/>
          <w:spacing w:val="-6"/>
          <w:sz w:val="20"/>
          <w:szCs w:val="20"/>
        </w:rPr>
        <w:t xml:space="preserve"> 19 kwietnia 2018</w:t>
      </w:r>
      <w:r w:rsidRPr="002B31ED">
        <w:rPr>
          <w:rFonts w:ascii="Times New Roman" w:hAnsi="Times New Roman"/>
          <w:spacing w:val="-6"/>
          <w:sz w:val="20"/>
          <w:szCs w:val="20"/>
        </w:rPr>
        <w:t xml:space="preserve"> r.</w:t>
      </w:r>
      <w:r w:rsidRPr="002B31ED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2B31ED">
        <w:rPr>
          <w:rFonts w:ascii="Times New Roman" w:hAnsi="Times New Roman"/>
          <w:bCs/>
          <w:spacing w:val="-6"/>
          <w:sz w:val="20"/>
          <w:szCs w:val="20"/>
        </w:rPr>
        <w:t>w sprawie ustalenia zasad i warunków sytuowania obiektów małej architektury, tablic reklamowych i urządzeń reklamowych oraz ogrodzeń, ich gabarytów, standardów jakościowych oraz rodzajów materiałów budowlanych, z jakich mogą być wykonane</w:t>
      </w: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pacing w:val="-6"/>
        </w:rPr>
      </w:pP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pacing w:val="-6"/>
        </w:rPr>
      </w:pP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2B31ED">
        <w:rPr>
          <w:rFonts w:ascii="Times New Roman" w:hAnsi="Times New Roman"/>
          <w:b/>
          <w:spacing w:val="-6"/>
          <w:sz w:val="24"/>
          <w:szCs w:val="24"/>
        </w:rPr>
        <w:t>Rozstrzygnięcie o sposobie rozpatrzenia uwag do projektu uchwały</w:t>
      </w: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6"/>
        </w:rPr>
      </w:pP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6"/>
        </w:rPr>
      </w:pP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</w:rPr>
      </w:pPr>
      <w:r w:rsidRPr="002B31ED">
        <w:rPr>
          <w:rFonts w:ascii="Times New Roman" w:hAnsi="Times New Roman"/>
          <w:spacing w:val="-6"/>
        </w:rPr>
        <w:t>Do projektu uchwały nie wpłynęły uwagi w terminie ich zbierania.</w:t>
      </w: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sectPr w:rsidR="00F01CFD" w:rsidRPr="002B31ED" w:rsidSect="00D26CBF">
      <w:footerReference w:type="default" r:id="rId8"/>
      <w:pgSz w:w="11906" w:h="16838"/>
      <w:pgMar w:top="1135" w:right="1417" w:bottom="1276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F6E" w:rsidRDefault="00D12F6E" w:rsidP="0079531D">
      <w:pPr>
        <w:spacing w:after="0" w:line="240" w:lineRule="auto"/>
      </w:pPr>
      <w:r>
        <w:separator/>
      </w:r>
    </w:p>
  </w:endnote>
  <w:endnote w:type="continuationSeparator" w:id="0">
    <w:p w:rsidR="00D12F6E" w:rsidRDefault="00D12F6E" w:rsidP="0079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FD" w:rsidRDefault="00ED7C5D">
    <w:pPr>
      <w:pStyle w:val="Stopka"/>
      <w:jc w:val="right"/>
    </w:pPr>
    <w:r>
      <w:fldChar w:fldCharType="begin"/>
    </w:r>
    <w:r w:rsidR="000F1586">
      <w:instrText>PAGE   \* MERGEFORMAT</w:instrText>
    </w:r>
    <w:r>
      <w:fldChar w:fldCharType="separate"/>
    </w:r>
    <w:r w:rsidR="00A3417F">
      <w:rPr>
        <w:noProof/>
      </w:rPr>
      <w:t>7</w:t>
    </w:r>
    <w:r>
      <w:rPr>
        <w:noProof/>
      </w:rPr>
      <w:fldChar w:fldCharType="end"/>
    </w:r>
  </w:p>
  <w:p w:rsidR="00F01CFD" w:rsidRDefault="00F01C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F6E" w:rsidRDefault="00D12F6E" w:rsidP="0079531D">
      <w:pPr>
        <w:spacing w:after="0" w:line="240" w:lineRule="auto"/>
      </w:pPr>
      <w:r>
        <w:separator/>
      </w:r>
    </w:p>
  </w:footnote>
  <w:footnote w:type="continuationSeparator" w:id="0">
    <w:p w:rsidR="00D12F6E" w:rsidRDefault="00D12F6E" w:rsidP="00795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32A"/>
    <w:multiLevelType w:val="hybridMultilevel"/>
    <w:tmpl w:val="1EEC9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696B40"/>
    <w:multiLevelType w:val="hybridMultilevel"/>
    <w:tmpl w:val="54F6C9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1117BA"/>
    <w:multiLevelType w:val="hybridMultilevel"/>
    <w:tmpl w:val="EEF6E4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3BE"/>
    <w:rsid w:val="00013CAD"/>
    <w:rsid w:val="0002075B"/>
    <w:rsid w:val="00021E61"/>
    <w:rsid w:val="00026B6C"/>
    <w:rsid w:val="000310CF"/>
    <w:rsid w:val="00047D4D"/>
    <w:rsid w:val="00054A1F"/>
    <w:rsid w:val="0005743D"/>
    <w:rsid w:val="000638CD"/>
    <w:rsid w:val="00083937"/>
    <w:rsid w:val="00086431"/>
    <w:rsid w:val="000913A7"/>
    <w:rsid w:val="000A447F"/>
    <w:rsid w:val="000B0C8F"/>
    <w:rsid w:val="000C2BAC"/>
    <w:rsid w:val="000D57FE"/>
    <w:rsid w:val="000D76DF"/>
    <w:rsid w:val="000F1586"/>
    <w:rsid w:val="00111197"/>
    <w:rsid w:val="00117642"/>
    <w:rsid w:val="00126ACA"/>
    <w:rsid w:val="0012708B"/>
    <w:rsid w:val="00134E92"/>
    <w:rsid w:val="00147D98"/>
    <w:rsid w:val="00153560"/>
    <w:rsid w:val="00157FF5"/>
    <w:rsid w:val="0016218D"/>
    <w:rsid w:val="001672C4"/>
    <w:rsid w:val="00177A4A"/>
    <w:rsid w:val="001867D9"/>
    <w:rsid w:val="00195C6E"/>
    <w:rsid w:val="001B12BF"/>
    <w:rsid w:val="001B5502"/>
    <w:rsid w:val="001C6640"/>
    <w:rsid w:val="001D17B6"/>
    <w:rsid w:val="001E4218"/>
    <w:rsid w:val="001F17C9"/>
    <w:rsid w:val="001F2002"/>
    <w:rsid w:val="001F346A"/>
    <w:rsid w:val="001F3B12"/>
    <w:rsid w:val="00210A56"/>
    <w:rsid w:val="00210FC5"/>
    <w:rsid w:val="002125FF"/>
    <w:rsid w:val="00212B7A"/>
    <w:rsid w:val="00225D87"/>
    <w:rsid w:val="00243BCC"/>
    <w:rsid w:val="00252A57"/>
    <w:rsid w:val="00252E92"/>
    <w:rsid w:val="002612D2"/>
    <w:rsid w:val="00262DE7"/>
    <w:rsid w:val="00267F4E"/>
    <w:rsid w:val="00273E79"/>
    <w:rsid w:val="00273EE9"/>
    <w:rsid w:val="00275D6A"/>
    <w:rsid w:val="00290A90"/>
    <w:rsid w:val="002947E5"/>
    <w:rsid w:val="002A1498"/>
    <w:rsid w:val="002B31ED"/>
    <w:rsid w:val="002B3361"/>
    <w:rsid w:val="002B41D5"/>
    <w:rsid w:val="002B5A7E"/>
    <w:rsid w:val="002B7AAD"/>
    <w:rsid w:val="002C2E39"/>
    <w:rsid w:val="002C6354"/>
    <w:rsid w:val="002D39F4"/>
    <w:rsid w:val="002D69F4"/>
    <w:rsid w:val="002E3346"/>
    <w:rsid w:val="002F182E"/>
    <w:rsid w:val="00300981"/>
    <w:rsid w:val="0030228C"/>
    <w:rsid w:val="00315CD8"/>
    <w:rsid w:val="00322E3E"/>
    <w:rsid w:val="003305D9"/>
    <w:rsid w:val="0033226A"/>
    <w:rsid w:val="003820A0"/>
    <w:rsid w:val="0038713A"/>
    <w:rsid w:val="003922AB"/>
    <w:rsid w:val="003B5C9E"/>
    <w:rsid w:val="003C0807"/>
    <w:rsid w:val="003C0AEC"/>
    <w:rsid w:val="003C48EE"/>
    <w:rsid w:val="003D7BEC"/>
    <w:rsid w:val="003E2193"/>
    <w:rsid w:val="003E4209"/>
    <w:rsid w:val="003E6431"/>
    <w:rsid w:val="004001B6"/>
    <w:rsid w:val="00400838"/>
    <w:rsid w:val="004054D1"/>
    <w:rsid w:val="00407FB9"/>
    <w:rsid w:val="004141D6"/>
    <w:rsid w:val="004213F9"/>
    <w:rsid w:val="004219FA"/>
    <w:rsid w:val="00422B9F"/>
    <w:rsid w:val="00426F87"/>
    <w:rsid w:val="00431272"/>
    <w:rsid w:val="00432402"/>
    <w:rsid w:val="00434BDA"/>
    <w:rsid w:val="0043760D"/>
    <w:rsid w:val="00440AF6"/>
    <w:rsid w:val="00442C1E"/>
    <w:rsid w:val="00452F31"/>
    <w:rsid w:val="0046523D"/>
    <w:rsid w:val="004723FB"/>
    <w:rsid w:val="00491068"/>
    <w:rsid w:val="004A12AF"/>
    <w:rsid w:val="004B43D7"/>
    <w:rsid w:val="004B508C"/>
    <w:rsid w:val="004C606C"/>
    <w:rsid w:val="004D2DEF"/>
    <w:rsid w:val="004E0355"/>
    <w:rsid w:val="004E26B1"/>
    <w:rsid w:val="004F3391"/>
    <w:rsid w:val="004F3803"/>
    <w:rsid w:val="005057F8"/>
    <w:rsid w:val="00506D45"/>
    <w:rsid w:val="00512880"/>
    <w:rsid w:val="00520445"/>
    <w:rsid w:val="00523536"/>
    <w:rsid w:val="005255E8"/>
    <w:rsid w:val="00535888"/>
    <w:rsid w:val="0054383A"/>
    <w:rsid w:val="005558ED"/>
    <w:rsid w:val="00555DAF"/>
    <w:rsid w:val="00565CD5"/>
    <w:rsid w:val="00571518"/>
    <w:rsid w:val="00587E65"/>
    <w:rsid w:val="00593C5B"/>
    <w:rsid w:val="005966F5"/>
    <w:rsid w:val="00597417"/>
    <w:rsid w:val="005A397F"/>
    <w:rsid w:val="005B1ABF"/>
    <w:rsid w:val="005B3DE9"/>
    <w:rsid w:val="005C592D"/>
    <w:rsid w:val="005C64F7"/>
    <w:rsid w:val="005D01A0"/>
    <w:rsid w:val="005E53AB"/>
    <w:rsid w:val="005F6B47"/>
    <w:rsid w:val="00604A06"/>
    <w:rsid w:val="00623C06"/>
    <w:rsid w:val="0062762D"/>
    <w:rsid w:val="00640659"/>
    <w:rsid w:val="00644B80"/>
    <w:rsid w:val="00677A7A"/>
    <w:rsid w:val="0069173E"/>
    <w:rsid w:val="006A3BA2"/>
    <w:rsid w:val="006A4D27"/>
    <w:rsid w:val="006B1A8D"/>
    <w:rsid w:val="006B58EB"/>
    <w:rsid w:val="006C1F1E"/>
    <w:rsid w:val="006C70A1"/>
    <w:rsid w:val="006C7730"/>
    <w:rsid w:val="006E0195"/>
    <w:rsid w:val="006E1AC0"/>
    <w:rsid w:val="006E467A"/>
    <w:rsid w:val="006E4731"/>
    <w:rsid w:val="006F2F4A"/>
    <w:rsid w:val="00704C29"/>
    <w:rsid w:val="00707C27"/>
    <w:rsid w:val="007118E7"/>
    <w:rsid w:val="007273D9"/>
    <w:rsid w:val="0074055A"/>
    <w:rsid w:val="00744A8D"/>
    <w:rsid w:val="00750AEC"/>
    <w:rsid w:val="00784572"/>
    <w:rsid w:val="00792240"/>
    <w:rsid w:val="0079531D"/>
    <w:rsid w:val="007A4B7F"/>
    <w:rsid w:val="007A6049"/>
    <w:rsid w:val="007A7A08"/>
    <w:rsid w:val="007B0798"/>
    <w:rsid w:val="007B3A3C"/>
    <w:rsid w:val="007B3C0E"/>
    <w:rsid w:val="007E5ED0"/>
    <w:rsid w:val="007E6B96"/>
    <w:rsid w:val="007F75FF"/>
    <w:rsid w:val="008127D6"/>
    <w:rsid w:val="00834D01"/>
    <w:rsid w:val="00846504"/>
    <w:rsid w:val="008511BF"/>
    <w:rsid w:val="00851ADC"/>
    <w:rsid w:val="00851B15"/>
    <w:rsid w:val="00851E80"/>
    <w:rsid w:val="00865636"/>
    <w:rsid w:val="00883925"/>
    <w:rsid w:val="008927EC"/>
    <w:rsid w:val="008A2483"/>
    <w:rsid w:val="008B66E4"/>
    <w:rsid w:val="008C08D0"/>
    <w:rsid w:val="008D1FF5"/>
    <w:rsid w:val="008D5C6C"/>
    <w:rsid w:val="008D609B"/>
    <w:rsid w:val="008E1814"/>
    <w:rsid w:val="008E5D2A"/>
    <w:rsid w:val="008F1CB3"/>
    <w:rsid w:val="008F1E66"/>
    <w:rsid w:val="008F46D3"/>
    <w:rsid w:val="008F5D58"/>
    <w:rsid w:val="009030DF"/>
    <w:rsid w:val="009163A2"/>
    <w:rsid w:val="00930C1D"/>
    <w:rsid w:val="009338D3"/>
    <w:rsid w:val="00941F1C"/>
    <w:rsid w:val="00941FE7"/>
    <w:rsid w:val="00942B7A"/>
    <w:rsid w:val="00946A42"/>
    <w:rsid w:val="00955A31"/>
    <w:rsid w:val="009658A2"/>
    <w:rsid w:val="00965966"/>
    <w:rsid w:val="00966033"/>
    <w:rsid w:val="009665FC"/>
    <w:rsid w:val="009757BD"/>
    <w:rsid w:val="0098147D"/>
    <w:rsid w:val="00991796"/>
    <w:rsid w:val="00995F17"/>
    <w:rsid w:val="009A5375"/>
    <w:rsid w:val="009B1FA3"/>
    <w:rsid w:val="009C5949"/>
    <w:rsid w:val="009D6E40"/>
    <w:rsid w:val="009D7ACD"/>
    <w:rsid w:val="00A16268"/>
    <w:rsid w:val="00A30975"/>
    <w:rsid w:val="00A3417F"/>
    <w:rsid w:val="00A40783"/>
    <w:rsid w:val="00A543D8"/>
    <w:rsid w:val="00A651FC"/>
    <w:rsid w:val="00A708AA"/>
    <w:rsid w:val="00A73E46"/>
    <w:rsid w:val="00A843BA"/>
    <w:rsid w:val="00AA4C7C"/>
    <w:rsid w:val="00AB049E"/>
    <w:rsid w:val="00AB0ABD"/>
    <w:rsid w:val="00AD03A4"/>
    <w:rsid w:val="00AD2CAE"/>
    <w:rsid w:val="00AE150B"/>
    <w:rsid w:val="00AE73DE"/>
    <w:rsid w:val="00AF02AE"/>
    <w:rsid w:val="00AF2656"/>
    <w:rsid w:val="00AF6997"/>
    <w:rsid w:val="00B018E7"/>
    <w:rsid w:val="00B052BB"/>
    <w:rsid w:val="00B07831"/>
    <w:rsid w:val="00B108B1"/>
    <w:rsid w:val="00B30BB7"/>
    <w:rsid w:val="00B31E4A"/>
    <w:rsid w:val="00B32F09"/>
    <w:rsid w:val="00B5600E"/>
    <w:rsid w:val="00B6313E"/>
    <w:rsid w:val="00B64B97"/>
    <w:rsid w:val="00B73ECE"/>
    <w:rsid w:val="00B7545C"/>
    <w:rsid w:val="00B81514"/>
    <w:rsid w:val="00B8626D"/>
    <w:rsid w:val="00BA34A8"/>
    <w:rsid w:val="00BA45C3"/>
    <w:rsid w:val="00BB0533"/>
    <w:rsid w:val="00BB13BE"/>
    <w:rsid w:val="00BB6D0C"/>
    <w:rsid w:val="00BC55A0"/>
    <w:rsid w:val="00BD66FC"/>
    <w:rsid w:val="00BF62ED"/>
    <w:rsid w:val="00C02984"/>
    <w:rsid w:val="00C03188"/>
    <w:rsid w:val="00C04534"/>
    <w:rsid w:val="00C1130A"/>
    <w:rsid w:val="00C17D39"/>
    <w:rsid w:val="00C24D1B"/>
    <w:rsid w:val="00C26264"/>
    <w:rsid w:val="00C26B8E"/>
    <w:rsid w:val="00C41527"/>
    <w:rsid w:val="00C41CBE"/>
    <w:rsid w:val="00C42064"/>
    <w:rsid w:val="00C53012"/>
    <w:rsid w:val="00C65CB6"/>
    <w:rsid w:val="00C7428F"/>
    <w:rsid w:val="00C8177F"/>
    <w:rsid w:val="00C81BE9"/>
    <w:rsid w:val="00C94EBF"/>
    <w:rsid w:val="00C9511E"/>
    <w:rsid w:val="00CD4366"/>
    <w:rsid w:val="00CD48DD"/>
    <w:rsid w:val="00CD7EBA"/>
    <w:rsid w:val="00CE1CA4"/>
    <w:rsid w:val="00CE4340"/>
    <w:rsid w:val="00CE524C"/>
    <w:rsid w:val="00CF5746"/>
    <w:rsid w:val="00CF7A9D"/>
    <w:rsid w:val="00D105FC"/>
    <w:rsid w:val="00D1197A"/>
    <w:rsid w:val="00D12F6E"/>
    <w:rsid w:val="00D131EA"/>
    <w:rsid w:val="00D145E5"/>
    <w:rsid w:val="00D16858"/>
    <w:rsid w:val="00D17AAE"/>
    <w:rsid w:val="00D250DC"/>
    <w:rsid w:val="00D2532E"/>
    <w:rsid w:val="00D26CBF"/>
    <w:rsid w:val="00D36307"/>
    <w:rsid w:val="00D374F3"/>
    <w:rsid w:val="00D401CF"/>
    <w:rsid w:val="00D452C1"/>
    <w:rsid w:val="00D45D34"/>
    <w:rsid w:val="00D45D3D"/>
    <w:rsid w:val="00D553AE"/>
    <w:rsid w:val="00D60793"/>
    <w:rsid w:val="00D65CE1"/>
    <w:rsid w:val="00D7068E"/>
    <w:rsid w:val="00D71B4A"/>
    <w:rsid w:val="00D747BB"/>
    <w:rsid w:val="00D81D14"/>
    <w:rsid w:val="00D82971"/>
    <w:rsid w:val="00D90B57"/>
    <w:rsid w:val="00D93FC6"/>
    <w:rsid w:val="00D9620E"/>
    <w:rsid w:val="00DA11F5"/>
    <w:rsid w:val="00DA7A60"/>
    <w:rsid w:val="00DC1FD1"/>
    <w:rsid w:val="00DE236A"/>
    <w:rsid w:val="00E02333"/>
    <w:rsid w:val="00E037A2"/>
    <w:rsid w:val="00E037A4"/>
    <w:rsid w:val="00E04B41"/>
    <w:rsid w:val="00E05AB1"/>
    <w:rsid w:val="00E14F6E"/>
    <w:rsid w:val="00E20ECC"/>
    <w:rsid w:val="00E26C5A"/>
    <w:rsid w:val="00E309AA"/>
    <w:rsid w:val="00E43A91"/>
    <w:rsid w:val="00E51B9B"/>
    <w:rsid w:val="00E548C1"/>
    <w:rsid w:val="00E64E28"/>
    <w:rsid w:val="00E82236"/>
    <w:rsid w:val="00E83767"/>
    <w:rsid w:val="00E92BCD"/>
    <w:rsid w:val="00E92FCB"/>
    <w:rsid w:val="00E93F19"/>
    <w:rsid w:val="00E9685C"/>
    <w:rsid w:val="00EA03A0"/>
    <w:rsid w:val="00EA0FDA"/>
    <w:rsid w:val="00EA1F0A"/>
    <w:rsid w:val="00EA4289"/>
    <w:rsid w:val="00EA56E2"/>
    <w:rsid w:val="00EB3F5D"/>
    <w:rsid w:val="00EB63DA"/>
    <w:rsid w:val="00ED7C5D"/>
    <w:rsid w:val="00EE04E5"/>
    <w:rsid w:val="00EE729A"/>
    <w:rsid w:val="00F01CFD"/>
    <w:rsid w:val="00F136D0"/>
    <w:rsid w:val="00F2504B"/>
    <w:rsid w:val="00F33DD8"/>
    <w:rsid w:val="00F43695"/>
    <w:rsid w:val="00F44E3C"/>
    <w:rsid w:val="00F47092"/>
    <w:rsid w:val="00F55508"/>
    <w:rsid w:val="00F67370"/>
    <w:rsid w:val="00F70CAD"/>
    <w:rsid w:val="00F74887"/>
    <w:rsid w:val="00F82DB9"/>
    <w:rsid w:val="00F87F92"/>
    <w:rsid w:val="00F94706"/>
    <w:rsid w:val="00FC6FCA"/>
    <w:rsid w:val="00FD0A88"/>
    <w:rsid w:val="00FD1D34"/>
    <w:rsid w:val="00FD76D9"/>
    <w:rsid w:val="00FD7C76"/>
    <w:rsid w:val="00FE67A8"/>
    <w:rsid w:val="00FF363D"/>
    <w:rsid w:val="00FF3CAB"/>
    <w:rsid w:val="00FF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0A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953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locked/>
    <w:rsid w:val="0079531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953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locked/>
    <w:rsid w:val="0079531D"/>
    <w:rPr>
      <w:rFonts w:cs="Times New Roman"/>
    </w:rPr>
  </w:style>
  <w:style w:type="paragraph" w:styleId="Akapitzlist">
    <w:name w:val="List Paragraph"/>
    <w:basedOn w:val="Normalny"/>
    <w:uiPriority w:val="99"/>
    <w:qFormat/>
    <w:rsid w:val="00442C1E"/>
    <w:pPr>
      <w:ind w:left="720"/>
      <w:contextualSpacing/>
    </w:pPr>
  </w:style>
  <w:style w:type="table" w:styleId="Tabela-Siatka">
    <w:name w:val="Table Grid"/>
    <w:basedOn w:val="Standardowy"/>
    <w:uiPriority w:val="99"/>
    <w:rsid w:val="007B3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F74887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F74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3953">
                  <w:marLeft w:val="36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2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2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2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2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22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223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22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22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22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223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22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22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3A460-4D32-4865-A169-5C1CA7E8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8</Pages>
  <Words>2634</Words>
  <Characters>15804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81</cp:revision>
  <cp:lastPrinted>2018-02-22T09:31:00Z</cp:lastPrinted>
  <dcterms:created xsi:type="dcterms:W3CDTF">2017-07-18T08:00:00Z</dcterms:created>
  <dcterms:modified xsi:type="dcterms:W3CDTF">2018-04-20T09:34:00Z</dcterms:modified>
</cp:coreProperties>
</file>