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8B" w:rsidRPr="009E3933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:rsidR="00080A8B" w:rsidRPr="006E2803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9E3933">
        <w:rPr>
          <w:rFonts w:ascii="Times New Roman" w:hAnsi="Times New Roman"/>
          <w:b/>
          <w:lang w:eastAsia="pl-PL"/>
        </w:rPr>
        <w:t xml:space="preserve">UCHWAŁA NR </w:t>
      </w:r>
      <w:r w:rsidR="008A7A4A">
        <w:rPr>
          <w:rFonts w:ascii="Times New Roman" w:hAnsi="Times New Roman"/>
          <w:b/>
          <w:lang w:eastAsia="pl-PL"/>
        </w:rPr>
        <w:t>XXXIX /182/2018</w:t>
      </w:r>
    </w:p>
    <w:p w:rsidR="00080A8B" w:rsidRPr="006E2803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6E2803">
        <w:rPr>
          <w:rFonts w:ascii="Times New Roman" w:hAnsi="Times New Roman"/>
          <w:b/>
          <w:lang w:eastAsia="pl-PL"/>
        </w:rPr>
        <w:t>RADY</w:t>
      </w:r>
      <w:r w:rsidRPr="009E3933">
        <w:rPr>
          <w:rFonts w:ascii="Times New Roman" w:hAnsi="Times New Roman"/>
          <w:b/>
          <w:lang w:eastAsia="pl-PL"/>
        </w:rPr>
        <w:t xml:space="preserve"> </w:t>
      </w:r>
      <w:r w:rsidRPr="006E2803">
        <w:rPr>
          <w:rFonts w:ascii="Times New Roman" w:hAnsi="Times New Roman"/>
          <w:b/>
          <w:lang w:eastAsia="pl-PL"/>
        </w:rPr>
        <w:t>GMINY</w:t>
      </w:r>
      <w:r w:rsidRPr="009E3933">
        <w:rPr>
          <w:rFonts w:ascii="Times New Roman" w:hAnsi="Times New Roman"/>
          <w:b/>
          <w:lang w:eastAsia="pl-PL"/>
        </w:rPr>
        <w:t xml:space="preserve"> </w:t>
      </w:r>
      <w:r w:rsidRPr="006E2803">
        <w:rPr>
          <w:rFonts w:ascii="Times New Roman" w:hAnsi="Times New Roman"/>
          <w:b/>
          <w:lang w:eastAsia="pl-PL"/>
        </w:rPr>
        <w:t>JANOWICE WIELKIE</w:t>
      </w:r>
    </w:p>
    <w:p w:rsidR="00080A8B" w:rsidRPr="009E3933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6E2803">
        <w:rPr>
          <w:rFonts w:ascii="Times New Roman" w:hAnsi="Times New Roman"/>
          <w:b/>
          <w:lang w:eastAsia="pl-PL"/>
        </w:rPr>
        <w:t>z dnia</w:t>
      </w:r>
      <w:r w:rsidRPr="009E3933">
        <w:rPr>
          <w:rFonts w:ascii="Times New Roman" w:hAnsi="Times New Roman"/>
          <w:b/>
          <w:lang w:eastAsia="pl-PL"/>
        </w:rPr>
        <w:t xml:space="preserve"> </w:t>
      </w:r>
      <w:r w:rsidR="008A7A4A">
        <w:rPr>
          <w:rFonts w:ascii="Times New Roman" w:hAnsi="Times New Roman"/>
          <w:b/>
          <w:lang w:eastAsia="pl-PL"/>
        </w:rPr>
        <w:t>26 czerwca 2018</w:t>
      </w:r>
      <w:r>
        <w:rPr>
          <w:rFonts w:ascii="Times New Roman" w:hAnsi="Times New Roman"/>
          <w:b/>
          <w:lang w:eastAsia="pl-PL"/>
        </w:rPr>
        <w:t xml:space="preserve"> r.</w:t>
      </w:r>
    </w:p>
    <w:p w:rsidR="00080A8B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 sprawie uchylenia</w:t>
      </w:r>
      <w:r w:rsidRPr="009E3933">
        <w:rPr>
          <w:rFonts w:ascii="Times New Roman" w:hAnsi="Times New Roman"/>
          <w:b/>
          <w:lang w:eastAsia="pl-PL"/>
        </w:rPr>
        <w:t xml:space="preserve"> uchwały </w:t>
      </w:r>
      <w:r w:rsidRPr="006E2803">
        <w:rPr>
          <w:rFonts w:ascii="Times New Roman" w:hAnsi="Times New Roman"/>
          <w:b/>
          <w:lang w:eastAsia="pl-PL"/>
        </w:rPr>
        <w:t xml:space="preserve">nr XXIV/104/2005 Rady Gminy w Janowicach Wielkich </w:t>
      </w:r>
    </w:p>
    <w:p w:rsidR="00080A8B" w:rsidRPr="009E3933" w:rsidRDefault="00080A8B" w:rsidP="009E3933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6E2803">
        <w:rPr>
          <w:rFonts w:ascii="Times New Roman" w:hAnsi="Times New Roman"/>
          <w:b/>
          <w:lang w:eastAsia="pl-PL"/>
        </w:rPr>
        <w:t>z dnia 17 lutego 2005 r.</w:t>
      </w:r>
      <w:r w:rsidRPr="009E3933">
        <w:rPr>
          <w:rFonts w:ascii="Times New Roman" w:hAnsi="Times New Roman"/>
          <w:b/>
          <w:lang w:eastAsia="pl-PL"/>
        </w:rPr>
        <w:t xml:space="preserve"> w sprawie: wysokości dodatku </w:t>
      </w:r>
      <w:r w:rsidRPr="006E2803">
        <w:rPr>
          <w:rFonts w:ascii="Times New Roman" w:hAnsi="Times New Roman"/>
          <w:b/>
          <w:lang w:eastAsia="pl-PL"/>
        </w:rPr>
        <w:t>mieszkaniowego</w:t>
      </w:r>
      <w:r w:rsidRPr="009E3933">
        <w:rPr>
          <w:rFonts w:ascii="Times New Roman" w:hAnsi="Times New Roman"/>
          <w:b/>
          <w:lang w:eastAsia="pl-PL"/>
        </w:rPr>
        <w:t xml:space="preserve"> </w:t>
      </w:r>
      <w:r w:rsidRPr="006E2803">
        <w:rPr>
          <w:rFonts w:ascii="Times New Roman" w:hAnsi="Times New Roman"/>
          <w:b/>
          <w:lang w:eastAsia="pl-PL"/>
        </w:rPr>
        <w:t>dla nauczycieli</w:t>
      </w:r>
    </w:p>
    <w:p w:rsidR="00080A8B" w:rsidRDefault="00080A8B" w:rsidP="006E2803">
      <w:pPr>
        <w:spacing w:after="0" w:line="240" w:lineRule="auto"/>
        <w:rPr>
          <w:rFonts w:ascii="Arial" w:hAnsi="Arial" w:cs="Arial"/>
          <w:sz w:val="27"/>
          <w:szCs w:val="27"/>
          <w:lang w:eastAsia="pl-PL"/>
        </w:rPr>
      </w:pPr>
    </w:p>
    <w:p w:rsidR="00080A8B" w:rsidRDefault="00080A8B" w:rsidP="006E2803">
      <w:pPr>
        <w:spacing w:after="0" w:line="240" w:lineRule="auto"/>
        <w:rPr>
          <w:rFonts w:ascii="Arial" w:hAnsi="Arial" w:cs="Arial"/>
          <w:sz w:val="27"/>
          <w:szCs w:val="27"/>
          <w:lang w:eastAsia="pl-PL"/>
        </w:rPr>
      </w:pPr>
    </w:p>
    <w:p w:rsidR="00080A8B" w:rsidRDefault="00080A8B" w:rsidP="00382CD4">
      <w:pPr>
        <w:pStyle w:val="podstawa-prawn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podstawie art. 76 pkt 25 ustawy z dnia 27 października 2017 r. o finansowaniu zadań oświatowych (Dz. U. z 2017 r. poz.2203) uchwala się, co następuje:</w:t>
      </w:r>
    </w:p>
    <w:p w:rsidR="00080A8B" w:rsidRDefault="00080A8B" w:rsidP="00382CD4">
      <w:pPr>
        <w:pStyle w:val="podstawa-prawna"/>
        <w:spacing w:before="0" w:beforeAutospacing="0" w:after="0" w:afterAutospacing="0"/>
        <w:jc w:val="both"/>
        <w:rPr>
          <w:sz w:val="22"/>
          <w:szCs w:val="22"/>
        </w:rPr>
      </w:pPr>
    </w:p>
    <w:p w:rsidR="00080A8B" w:rsidRDefault="00080A8B" w:rsidP="00382CD4">
      <w:pPr>
        <w:pStyle w:val="paragraf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1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22"/>
          <w:szCs w:val="22"/>
        </w:rPr>
      </w:pPr>
      <w:r>
        <w:rPr>
          <w:rStyle w:val="fragment"/>
          <w:sz w:val="22"/>
          <w:szCs w:val="22"/>
        </w:rPr>
        <w:t>Uchyla się uchwałę Nr XXIV/104/2005 Rady Gminy w Janowicach Wielkich z dnia 17 lutego 2005 r. w sprawie: wysokości dodatku mieszkaniowego dla nauczycieli.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</w:p>
    <w:p w:rsidR="00080A8B" w:rsidRDefault="00080A8B" w:rsidP="00382CD4">
      <w:pPr>
        <w:pStyle w:val="paragraf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2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22"/>
          <w:szCs w:val="22"/>
        </w:rPr>
      </w:pPr>
      <w:r>
        <w:rPr>
          <w:rStyle w:val="fragment"/>
          <w:sz w:val="22"/>
          <w:szCs w:val="22"/>
        </w:rPr>
        <w:t>Wykonanie uchwały powierza się Wójtowi Gminy Janowice Wielkie.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</w:p>
    <w:p w:rsidR="00080A8B" w:rsidRDefault="00080A8B" w:rsidP="00382CD4">
      <w:pPr>
        <w:pStyle w:val="paragraf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3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22"/>
          <w:szCs w:val="22"/>
        </w:rPr>
      </w:pPr>
      <w:r>
        <w:rPr>
          <w:rStyle w:val="fragment"/>
          <w:sz w:val="22"/>
          <w:szCs w:val="22"/>
        </w:rPr>
        <w:t>Uchwała wchodzi w życie po upływie 14 dni od dnia ogłoszenia w Dzienniku Urzędowym Województwa Dolnośląskiego, z mocą obowiązującą od dnia 1 stycznia 2018 r.</w:t>
      </w: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22"/>
          <w:szCs w:val="22"/>
        </w:rPr>
      </w:pPr>
    </w:p>
    <w:p w:rsidR="00080A8B" w:rsidRPr="00382CD4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16"/>
          <w:szCs w:val="16"/>
        </w:rPr>
      </w:pP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rStyle w:val="fragment"/>
          <w:sz w:val="22"/>
          <w:szCs w:val="22"/>
        </w:rPr>
      </w:pPr>
    </w:p>
    <w:p w:rsidR="00080A8B" w:rsidRDefault="00080A8B" w:rsidP="00382CD4">
      <w:pPr>
        <w:pStyle w:val="paragraf"/>
        <w:spacing w:before="0" w:beforeAutospacing="0" w:after="0" w:afterAutospacing="0"/>
        <w:jc w:val="both"/>
        <w:rPr>
          <w:sz w:val="22"/>
          <w:szCs w:val="22"/>
        </w:rPr>
      </w:pPr>
    </w:p>
    <w:p w:rsidR="00080A8B" w:rsidRDefault="00080A8B" w:rsidP="00382CD4">
      <w:pPr>
        <w:pStyle w:val="uzasadnieniea4"/>
        <w:spacing w:before="0" w:beforeAutospacing="0" w:after="0" w:afterAutospacing="0"/>
        <w:jc w:val="center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>Uzasadnienie</w:t>
      </w:r>
    </w:p>
    <w:p w:rsidR="00080A8B" w:rsidRDefault="00080A8B" w:rsidP="00382CD4">
      <w:pPr>
        <w:pStyle w:val="uzasadnieniea4"/>
        <w:spacing w:before="0" w:beforeAutospacing="0" w:after="0" w:afterAutospacing="0"/>
        <w:jc w:val="center"/>
        <w:rPr>
          <w:b/>
          <w:bCs/>
          <w:spacing w:val="20"/>
          <w:sz w:val="22"/>
          <w:szCs w:val="22"/>
        </w:rPr>
      </w:pPr>
    </w:p>
    <w:p w:rsidR="00080A8B" w:rsidRDefault="00080A8B" w:rsidP="00382CD4">
      <w:pPr>
        <w:pStyle w:val="akapi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 dniem 1 stycznia 2018 r. na podstawie art.  76  pkt 25 ustawy z dnia 27 października 2017 r. o finansowaniu zadań oświatowych (Dz. U. z 2017 r. poz. 2203 )  nauczyciele zatrudniani na terenie wiejskim oraz w mieście liczącym do 5 000 mieszkańców utracili prawo do dodatku mieszkaniowego. W związku z powyższym istnieje konieczność uchylenia uchwały w sprawie wysokości dodatku mieszkaniowego dla nauczycieli - jako aktu pozbawionego aktualnie podstawy ustawowej.</w:t>
      </w:r>
    </w:p>
    <w:p w:rsidR="00080A8B" w:rsidRDefault="00080A8B" w:rsidP="006E2803">
      <w:pPr>
        <w:spacing w:after="0" w:line="240" w:lineRule="auto"/>
        <w:rPr>
          <w:rFonts w:ascii="Arial" w:hAnsi="Arial" w:cs="Arial"/>
          <w:sz w:val="27"/>
          <w:szCs w:val="27"/>
          <w:lang w:eastAsia="pl-PL"/>
        </w:rPr>
      </w:pPr>
    </w:p>
    <w:sectPr w:rsidR="00080A8B" w:rsidSect="00F5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069"/>
    <w:rsid w:val="00080A8B"/>
    <w:rsid w:val="001C0E23"/>
    <w:rsid w:val="00256B08"/>
    <w:rsid w:val="00382CD4"/>
    <w:rsid w:val="00396069"/>
    <w:rsid w:val="00410FBD"/>
    <w:rsid w:val="006E2803"/>
    <w:rsid w:val="00800473"/>
    <w:rsid w:val="00853AEF"/>
    <w:rsid w:val="00884BF9"/>
    <w:rsid w:val="008A7A4A"/>
    <w:rsid w:val="009E3933"/>
    <w:rsid w:val="00BF579A"/>
    <w:rsid w:val="00D63974"/>
    <w:rsid w:val="00F54118"/>
    <w:rsid w:val="00FC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11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ject-metrykaheader-project">
    <w:name w:val="project-metryka header-project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382CD4"/>
    <w:rPr>
      <w:rFonts w:cs="Times New Roman"/>
      <w:b/>
      <w:bCs/>
    </w:rPr>
  </w:style>
  <w:style w:type="paragraph" w:customStyle="1" w:styleId="project-metrykaproject-metryka-lasttext">
    <w:name w:val="project-metryka project-metryka-last text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etrykatyp">
    <w:name w:val="metryka typ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etrykaorgan-wydajacy">
    <w:name w:val="metryka organ-wydajacy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etrykadata">
    <w:name w:val="metryka data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etrykatytul">
    <w:name w:val="metryka tytul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aragraf">
    <w:name w:val="paragraf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uiPriority w:val="99"/>
    <w:rsid w:val="00382CD4"/>
    <w:rPr>
      <w:rFonts w:cs="Times New Roman"/>
    </w:rPr>
  </w:style>
  <w:style w:type="paragraph" w:customStyle="1" w:styleId="uzasadnieniea4">
    <w:name w:val="uzasadnienie a4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ormalny"/>
    <w:uiPriority w:val="99"/>
    <w:rsid w:val="00382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9</cp:revision>
  <cp:lastPrinted>2018-06-05T19:24:00Z</cp:lastPrinted>
  <dcterms:created xsi:type="dcterms:W3CDTF">2018-06-05T08:44:00Z</dcterms:created>
  <dcterms:modified xsi:type="dcterms:W3CDTF">2018-06-27T08:42:00Z</dcterms:modified>
</cp:coreProperties>
</file>