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0C" w:rsidRDefault="004F410C" w:rsidP="004F410C">
      <w:pPr>
        <w:pStyle w:val="Tytu"/>
        <w:rPr>
          <w:sz w:val="28"/>
          <w:szCs w:val="28"/>
        </w:rPr>
      </w:pPr>
      <w:r>
        <w:rPr>
          <w:sz w:val="28"/>
          <w:szCs w:val="28"/>
        </w:rPr>
        <w:t>WYKAZ   23 / 2008</w:t>
      </w:r>
    </w:p>
    <w:p w:rsidR="004F410C" w:rsidRDefault="004F410C" w:rsidP="004F410C">
      <w:pPr>
        <w:pStyle w:val="Tytu"/>
      </w:pPr>
      <w:r>
        <w:t>NIERUCHOMOŚCI PRZEZNACZONYCH DO SPRZEDAŻY</w:t>
      </w:r>
    </w:p>
    <w:p w:rsidR="004F410C" w:rsidRDefault="004F410C" w:rsidP="004F410C">
      <w:pPr>
        <w:pStyle w:val="Tytu"/>
      </w:pPr>
    </w:p>
    <w:p w:rsidR="004F410C" w:rsidRPr="007E284C" w:rsidRDefault="004F410C" w:rsidP="004F410C">
      <w:pPr>
        <w:pStyle w:val="Nagwek1"/>
        <w:ind w:hanging="700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     I.   Lokal mieszkalny nr 6 położony w budynku nr 11 przy ul. Świerczewskiego w     Janowicach Wielkich wraz   działką gruntu nr 575 o pow. 940 m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>: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obręb     Janowice Wielkie</w:t>
      </w:r>
    </w:p>
    <w:p w:rsidR="004F410C" w:rsidRDefault="004F410C" w:rsidP="004F410C">
      <w:pPr>
        <w:pStyle w:val="NormalnyWeb"/>
        <w:spacing w:before="0" w:beforeAutospacing="0" w:after="0"/>
      </w:pPr>
      <w:r>
        <w:t xml:space="preserve">      </w:t>
      </w:r>
    </w:p>
    <w:p w:rsidR="004F410C" w:rsidRDefault="004F410C" w:rsidP="004F410C">
      <w:pPr>
        <w:pStyle w:val="NormalnyWeb"/>
        <w:spacing w:before="0" w:beforeAutospacing="0" w:after="0"/>
      </w:pPr>
      <w:r>
        <w:rPr>
          <w:b/>
          <w:bCs/>
          <w:sz w:val="26"/>
          <w:szCs w:val="26"/>
        </w:rPr>
        <w:t>        Nr Księgi Wieczystej –  56244</w:t>
      </w:r>
    </w:p>
    <w:p w:rsidR="004F410C" w:rsidRDefault="004F410C" w:rsidP="004F410C">
      <w:pPr>
        <w:pStyle w:val="Nagwek2"/>
        <w:spacing w:before="0" w:after="0"/>
        <w:rPr>
          <w:rFonts w:ascii="Times New Roman" w:hAnsi="Times New Roman" w:cs="Times New Roman"/>
          <w:i w:val="0"/>
          <w:iCs w:val="0"/>
          <w:sz w:val="24"/>
          <w:szCs w:val="26"/>
        </w:rPr>
      </w:pPr>
    </w:p>
    <w:p w:rsidR="004F410C" w:rsidRPr="005A04DD" w:rsidRDefault="004F410C" w:rsidP="004F410C">
      <w:pPr>
        <w:pStyle w:val="Nagwek2"/>
        <w:spacing w:before="0" w:after="0"/>
        <w:rPr>
          <w:rStyle w:val="NormalnyWebZnak"/>
          <w:b w:val="0"/>
          <w:i w:val="0"/>
          <w:iCs w:val="0"/>
          <w:sz w:val="26"/>
          <w:szCs w:val="26"/>
          <w:vertAlign w:val="superscript"/>
        </w:rPr>
      </w:pPr>
      <w:r>
        <w:rPr>
          <w:rFonts w:ascii="Times New Roman" w:hAnsi="Times New Roman" w:cs="Times New Roman"/>
          <w:i w:val="0"/>
          <w:iCs w:val="0"/>
          <w:sz w:val="24"/>
          <w:szCs w:val="26"/>
        </w:rPr>
        <w:t>II</w:t>
      </w:r>
      <w:r>
        <w:rPr>
          <w:rFonts w:ascii="Times New Roman" w:hAnsi="Times New Roman" w:cs="Times New Roman"/>
          <w:sz w:val="24"/>
          <w:szCs w:val="26"/>
        </w:rPr>
        <w:t>.     </w:t>
      </w:r>
      <w:r w:rsidRPr="005A04DD">
        <w:rPr>
          <w:rStyle w:val="NormalnyWebZnak"/>
          <w:b w:val="0"/>
          <w:i w:val="0"/>
          <w:iCs w:val="0"/>
          <w:sz w:val="26"/>
          <w:szCs w:val="26"/>
        </w:rPr>
        <w:t xml:space="preserve">Powierzchnia użytkowa lokalu mieszkalnego nr </w:t>
      </w:r>
      <w:r>
        <w:rPr>
          <w:rStyle w:val="NormalnyWebZnak"/>
          <w:b w:val="0"/>
          <w:i w:val="0"/>
          <w:iCs w:val="0"/>
          <w:sz w:val="26"/>
          <w:szCs w:val="26"/>
        </w:rPr>
        <w:t>6</w:t>
      </w:r>
      <w:r w:rsidRPr="005A04DD">
        <w:rPr>
          <w:rStyle w:val="NormalnyWebZnak"/>
          <w:b w:val="0"/>
          <w:i w:val="0"/>
          <w:iCs w:val="0"/>
          <w:sz w:val="26"/>
          <w:szCs w:val="26"/>
        </w:rPr>
        <w:t xml:space="preserve">        </w:t>
      </w:r>
      <w:r>
        <w:rPr>
          <w:rStyle w:val="NormalnyWebZnak"/>
          <w:b w:val="0"/>
          <w:i w:val="0"/>
          <w:iCs w:val="0"/>
          <w:sz w:val="26"/>
          <w:szCs w:val="26"/>
        </w:rPr>
        <w:t xml:space="preserve"> </w:t>
      </w:r>
      <w:r w:rsidRPr="005A04DD">
        <w:rPr>
          <w:rStyle w:val="NormalnyWebZnak"/>
          <w:b w:val="0"/>
          <w:i w:val="0"/>
          <w:iCs w:val="0"/>
          <w:sz w:val="26"/>
          <w:szCs w:val="26"/>
        </w:rPr>
        <w:t xml:space="preserve">   -      </w:t>
      </w:r>
      <w:r>
        <w:rPr>
          <w:rStyle w:val="NormalnyWebZnak"/>
          <w:b w:val="0"/>
          <w:i w:val="0"/>
          <w:iCs w:val="0"/>
          <w:sz w:val="26"/>
          <w:szCs w:val="26"/>
        </w:rPr>
        <w:t>44,2</w:t>
      </w:r>
      <w:r w:rsidRPr="005A04DD">
        <w:rPr>
          <w:rStyle w:val="NormalnyWebZnak"/>
          <w:b w:val="0"/>
          <w:i w:val="0"/>
          <w:iCs w:val="0"/>
          <w:sz w:val="26"/>
          <w:szCs w:val="26"/>
        </w:rPr>
        <w:t>0 m</w:t>
      </w:r>
      <w:r w:rsidRPr="005A04DD">
        <w:rPr>
          <w:rStyle w:val="NormalnyWebZnak"/>
          <w:b w:val="0"/>
          <w:i w:val="0"/>
          <w:iCs w:val="0"/>
          <w:sz w:val="26"/>
          <w:szCs w:val="26"/>
          <w:vertAlign w:val="superscript"/>
        </w:rPr>
        <w:t>2</w:t>
      </w:r>
    </w:p>
    <w:p w:rsidR="004F410C" w:rsidRPr="005A04DD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  <w:r w:rsidRPr="005A04DD">
        <w:rPr>
          <w:sz w:val="26"/>
          <w:szCs w:val="26"/>
        </w:rPr>
        <w:t xml:space="preserve">         Powierzchnia pomieszczeń przynależnych lokalu            –   </w:t>
      </w:r>
      <w:r>
        <w:rPr>
          <w:sz w:val="26"/>
          <w:szCs w:val="26"/>
        </w:rPr>
        <w:t xml:space="preserve">   39</w:t>
      </w:r>
      <w:r w:rsidRPr="005A04DD">
        <w:rPr>
          <w:sz w:val="26"/>
          <w:szCs w:val="26"/>
        </w:rPr>
        <w:t>,30 m</w:t>
      </w:r>
      <w:r w:rsidRPr="005A04DD">
        <w:rPr>
          <w:sz w:val="26"/>
          <w:szCs w:val="26"/>
          <w:vertAlign w:val="superscript"/>
        </w:rPr>
        <w:t xml:space="preserve">2 </w:t>
      </w:r>
    </w:p>
    <w:p w:rsidR="004F410C" w:rsidRPr="005A04DD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  <w:r w:rsidRPr="005A04DD">
        <w:rPr>
          <w:sz w:val="26"/>
          <w:szCs w:val="26"/>
        </w:rPr>
        <w:t xml:space="preserve">         Udział we współwłasności budynku i działce gruntu        –    </w:t>
      </w:r>
      <w:r>
        <w:rPr>
          <w:sz w:val="26"/>
          <w:szCs w:val="26"/>
        </w:rPr>
        <w:t xml:space="preserve">  10,40</w:t>
      </w:r>
      <w:r w:rsidRPr="005A04DD">
        <w:rPr>
          <w:sz w:val="26"/>
          <w:szCs w:val="26"/>
        </w:rPr>
        <w:t xml:space="preserve"> %.</w:t>
      </w:r>
    </w:p>
    <w:p w:rsidR="004F410C" w:rsidRDefault="004F410C" w:rsidP="004F410C">
      <w:pPr>
        <w:pStyle w:val="NormalnyWeb"/>
        <w:spacing w:before="0" w:beforeAutospacing="0" w:after="0"/>
        <w:rPr>
          <w:b/>
          <w:sz w:val="26"/>
          <w:szCs w:val="26"/>
        </w:rPr>
      </w:pPr>
    </w:p>
    <w:p w:rsidR="004F410C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  <w:r w:rsidRPr="005A2273">
        <w:rPr>
          <w:b/>
          <w:sz w:val="26"/>
          <w:szCs w:val="26"/>
        </w:rPr>
        <w:t>III.</w:t>
      </w:r>
      <w:r>
        <w:rPr>
          <w:sz w:val="26"/>
          <w:szCs w:val="26"/>
        </w:rPr>
        <w:t xml:space="preserve">   Nieruchomość wykorzystywana na cele mieszkaniowe.</w:t>
      </w:r>
    </w:p>
    <w:p w:rsidR="004F410C" w:rsidRDefault="004F410C" w:rsidP="004F410C">
      <w:pPr>
        <w:pStyle w:val="NormalnyWeb"/>
        <w:spacing w:after="0"/>
        <w:rPr>
          <w:sz w:val="26"/>
          <w:szCs w:val="26"/>
        </w:rPr>
      </w:pPr>
    </w:p>
    <w:p w:rsidR="004F410C" w:rsidRDefault="004F410C" w:rsidP="004F410C">
      <w:pPr>
        <w:pStyle w:val="NormalnyWeb"/>
        <w:spacing w:before="0" w:beforeAutospacing="0" w:after="0"/>
      </w:pPr>
      <w:r>
        <w:rPr>
          <w:b/>
          <w:bCs/>
          <w:sz w:val="26"/>
          <w:szCs w:val="26"/>
        </w:rPr>
        <w:t xml:space="preserve">IV.    Cena lokalu mieszkalnego wraz z ułamkową częścią gruntu wynosi : </w:t>
      </w:r>
    </w:p>
    <w:p w:rsidR="004F410C" w:rsidRDefault="004F410C" w:rsidP="004F410C">
      <w:pPr>
        <w:pStyle w:val="NormalnyWeb"/>
        <w:spacing w:before="0" w:beforeAutospacing="0" w:after="0"/>
        <w:rPr>
          <w:sz w:val="32"/>
          <w:szCs w:val="32"/>
        </w:rPr>
      </w:pPr>
    </w:p>
    <w:p w:rsidR="004F410C" w:rsidRPr="007234A1" w:rsidRDefault="004F410C" w:rsidP="004F410C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  <w:r w:rsidRPr="009C0619">
        <w:rPr>
          <w:b/>
          <w:sz w:val="32"/>
          <w:szCs w:val="32"/>
        </w:rPr>
        <w:t xml:space="preserve">Lokal mieszkalny nr </w:t>
      </w:r>
      <w:r>
        <w:rPr>
          <w:b/>
          <w:sz w:val="32"/>
          <w:szCs w:val="32"/>
        </w:rPr>
        <w:t>6</w:t>
      </w:r>
      <w:r w:rsidRPr="00B53B96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B53B96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26.722,00 zł</w:t>
      </w:r>
    </w:p>
    <w:p w:rsidR="004F410C" w:rsidRPr="005A04DD" w:rsidRDefault="004F410C" w:rsidP="004F410C">
      <w:pPr>
        <w:pStyle w:val="NormalnyWeb"/>
        <w:spacing w:before="0" w:beforeAutospacing="0"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</w:p>
    <w:p w:rsidR="004F410C" w:rsidRDefault="004F410C" w:rsidP="004F410C">
      <w:pPr>
        <w:pStyle w:val="NormalnyWeb"/>
        <w:spacing w:before="0" w:beforeAutospacing="0" w:after="0"/>
        <w:ind w:hanging="5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V.    </w:t>
      </w:r>
      <w:r>
        <w:rPr>
          <w:sz w:val="26"/>
          <w:szCs w:val="26"/>
        </w:rPr>
        <w:t xml:space="preserve">Pierwszeństwo w nabyciu nieruchomości przysługuje najemcy , który  spełnia         warunki określone w art. 34 ust. 1 </w:t>
      </w:r>
      <w:proofErr w:type="spellStart"/>
      <w:r>
        <w:rPr>
          <w:sz w:val="26"/>
          <w:szCs w:val="26"/>
        </w:rPr>
        <w:t>pkt</w:t>
      </w:r>
      <w:proofErr w:type="spellEnd"/>
      <w:r>
        <w:rPr>
          <w:sz w:val="26"/>
          <w:szCs w:val="26"/>
        </w:rPr>
        <w:t xml:space="preserve"> 3 ustawy z dnia 21 sierpnia  1997 r. </w:t>
      </w:r>
    </w:p>
    <w:p w:rsidR="004F410C" w:rsidRDefault="004F410C" w:rsidP="004F410C">
      <w:pPr>
        <w:pStyle w:val="NormalnyWeb"/>
        <w:spacing w:before="0" w:beforeAutospacing="0" w:after="0"/>
        <w:ind w:hanging="540"/>
      </w:pPr>
      <w:r>
        <w:rPr>
          <w:sz w:val="26"/>
          <w:szCs w:val="26"/>
        </w:rPr>
        <w:t xml:space="preserve">                 o gospodarce nieruchomościami (Dz. U. Nr 261, </w:t>
      </w:r>
      <w:proofErr w:type="spellStart"/>
      <w:r>
        <w:rPr>
          <w:sz w:val="26"/>
          <w:szCs w:val="26"/>
        </w:rPr>
        <w:t>poz</w:t>
      </w:r>
      <w:proofErr w:type="spellEnd"/>
      <w:r>
        <w:rPr>
          <w:sz w:val="26"/>
          <w:szCs w:val="26"/>
        </w:rPr>
        <w:t xml:space="preserve"> 2603 z 2004r.                                                        –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 xml:space="preserve">. zmianami). </w:t>
      </w:r>
    </w:p>
    <w:p w:rsidR="004F410C" w:rsidRDefault="004F410C" w:rsidP="004F410C">
      <w:pPr>
        <w:pStyle w:val="NormalnyWeb"/>
        <w:spacing w:before="0" w:beforeAutospacing="0" w:after="0"/>
      </w:pPr>
      <w:r>
        <w:t xml:space="preserve">       </w:t>
      </w:r>
    </w:p>
    <w:p w:rsidR="004F410C" w:rsidRPr="0082749D" w:rsidRDefault="004F410C" w:rsidP="004F410C">
      <w:pPr>
        <w:pStyle w:val="NormalnyWeb"/>
        <w:spacing w:before="0" w:beforeAutospacing="0" w:after="0"/>
      </w:pPr>
      <w:r>
        <w:t xml:space="preserve">         </w:t>
      </w:r>
      <w:r w:rsidRPr="002C74BA">
        <w:rPr>
          <w:sz w:val="26"/>
          <w:szCs w:val="26"/>
        </w:rPr>
        <w:t>Termin</w:t>
      </w:r>
      <w:r w:rsidRPr="0082749D">
        <w:t xml:space="preserve"> </w:t>
      </w:r>
      <w:r w:rsidRPr="002C74BA">
        <w:rPr>
          <w:sz w:val="26"/>
          <w:szCs w:val="26"/>
        </w:rPr>
        <w:t xml:space="preserve">złożenia wniosku przez osoby, którym przysługuje pierwszeństwo w          nabyciu nieruchomości na podstawie art.34, ust.1 </w:t>
      </w:r>
      <w:proofErr w:type="spellStart"/>
      <w:r w:rsidRPr="002C74BA">
        <w:rPr>
          <w:sz w:val="26"/>
          <w:szCs w:val="26"/>
        </w:rPr>
        <w:t>pkt</w:t>
      </w:r>
      <w:proofErr w:type="spellEnd"/>
      <w:r w:rsidRPr="002C74BA">
        <w:rPr>
          <w:sz w:val="26"/>
          <w:szCs w:val="26"/>
        </w:rPr>
        <w:t xml:space="preserve"> 1 i </w:t>
      </w:r>
      <w:proofErr w:type="spellStart"/>
      <w:r w:rsidRPr="002C74BA">
        <w:rPr>
          <w:sz w:val="26"/>
          <w:szCs w:val="26"/>
        </w:rPr>
        <w:t>pkt</w:t>
      </w:r>
      <w:proofErr w:type="spellEnd"/>
      <w:r w:rsidRPr="002C74BA">
        <w:rPr>
          <w:sz w:val="26"/>
          <w:szCs w:val="26"/>
        </w:rPr>
        <w:t xml:space="preserve"> 2 ustawy o          gospodarce ni</w:t>
      </w:r>
      <w:r>
        <w:rPr>
          <w:sz w:val="26"/>
          <w:szCs w:val="26"/>
        </w:rPr>
        <w:t>eruchomościami upływa z dniem 13.11</w:t>
      </w:r>
      <w:r w:rsidRPr="002C74BA">
        <w:rPr>
          <w:sz w:val="26"/>
          <w:szCs w:val="26"/>
        </w:rPr>
        <w:t>.2008 roku.</w:t>
      </w:r>
    </w:p>
    <w:p w:rsidR="004F410C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</w:p>
    <w:p w:rsidR="004F410C" w:rsidRDefault="004F410C" w:rsidP="004F410C">
      <w:pPr>
        <w:pStyle w:val="NormalnyWeb"/>
        <w:spacing w:before="0" w:beforeAutospacing="0" w:after="0"/>
      </w:pPr>
      <w:r>
        <w:rPr>
          <w:b/>
          <w:sz w:val="26"/>
          <w:szCs w:val="26"/>
        </w:rPr>
        <w:t>VI.   </w:t>
      </w:r>
      <w:r>
        <w:rPr>
          <w:sz w:val="26"/>
          <w:szCs w:val="26"/>
        </w:rPr>
        <w:t xml:space="preserve"> Wykaz podlega wywieszeniu na tablicy ogłoszeń                                                   Urzędu Gminy Janowice  Wielkie ul. Kolejowa 2, </w:t>
      </w:r>
      <w:r>
        <w:t xml:space="preserve">                                                         </w:t>
      </w:r>
      <w:r>
        <w:rPr>
          <w:sz w:val="26"/>
          <w:szCs w:val="26"/>
        </w:rPr>
        <w:t xml:space="preserve">          od dnia  02.10.2008 r. do dnia   23.10.2008 r.</w:t>
      </w:r>
    </w:p>
    <w:p w:rsidR="004F410C" w:rsidRDefault="004F410C" w:rsidP="004F410C">
      <w:pPr>
        <w:pStyle w:val="NormalnyWeb"/>
        <w:spacing w:before="0" w:beforeAutospacing="0" w:after="0"/>
      </w:pPr>
    </w:p>
    <w:p w:rsidR="004F410C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</w:p>
    <w:p w:rsidR="004F410C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</w:p>
    <w:p w:rsidR="004F410C" w:rsidRDefault="004F410C" w:rsidP="004F410C">
      <w:pPr>
        <w:pStyle w:val="NormalnyWeb"/>
        <w:spacing w:before="0" w:beforeAutospacing="0" w:after="0"/>
        <w:rPr>
          <w:sz w:val="26"/>
          <w:szCs w:val="26"/>
        </w:rPr>
      </w:pPr>
    </w:p>
    <w:p w:rsidR="004F410C" w:rsidRDefault="004F410C" w:rsidP="004F410C">
      <w:pPr>
        <w:pStyle w:val="NormalnyWeb"/>
        <w:spacing w:before="0" w:beforeAutospacing="0" w:after="0"/>
      </w:pPr>
      <w:r>
        <w:rPr>
          <w:sz w:val="26"/>
          <w:szCs w:val="26"/>
        </w:rPr>
        <w:t xml:space="preserve">        Janowice Wielkie  ……….. 2008 r.</w:t>
      </w:r>
    </w:p>
    <w:p w:rsidR="000F08E9" w:rsidRDefault="000F08E9"/>
    <w:sectPr w:rsidR="000F08E9" w:rsidSect="000F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410C"/>
    <w:rsid w:val="000F08E9"/>
    <w:rsid w:val="002F7796"/>
    <w:rsid w:val="004F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8E9"/>
  </w:style>
  <w:style w:type="paragraph" w:styleId="Nagwek1">
    <w:name w:val="heading 1"/>
    <w:basedOn w:val="Normalny"/>
    <w:next w:val="Normalny"/>
    <w:link w:val="Nagwek1Znak"/>
    <w:qFormat/>
    <w:rsid w:val="004F410C"/>
    <w:pPr>
      <w:keepNext/>
      <w:jc w:val="both"/>
      <w:outlineLvl w:val="0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F4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410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F4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4F410C"/>
    <w:pPr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F410C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ormalnyWeb">
    <w:name w:val="Normal (Web)"/>
    <w:basedOn w:val="Normalny"/>
    <w:link w:val="NormalnyWebZnak"/>
    <w:rsid w:val="004F410C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basedOn w:val="Domylnaczcionkaakapitu"/>
    <w:link w:val="NormalnyWeb"/>
    <w:rsid w:val="004F41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2008-10-15T09:26:00Z</dcterms:created>
  <dcterms:modified xsi:type="dcterms:W3CDTF">2008-10-15T09:27:00Z</dcterms:modified>
</cp:coreProperties>
</file>