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2E" w:rsidRDefault="0044162E" w:rsidP="0044162E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KOMUNIKAT</w:t>
      </w:r>
    </w:p>
    <w:p w:rsidR="0044162E" w:rsidRDefault="0044162E" w:rsidP="0044162E">
      <w:pPr>
        <w:pStyle w:val="Tekstpodstawowy"/>
        <w:rPr>
          <w:b/>
          <w:bCs/>
          <w:sz w:val="28"/>
          <w:szCs w:val="28"/>
        </w:rPr>
      </w:pPr>
    </w:p>
    <w:p w:rsidR="0044162E" w:rsidRDefault="0044162E" w:rsidP="0044162E">
      <w:pPr>
        <w:pStyle w:val="Tekstpodstawowy"/>
        <w:rPr>
          <w:b/>
          <w:bCs/>
          <w:sz w:val="28"/>
          <w:szCs w:val="28"/>
        </w:rPr>
      </w:pPr>
    </w:p>
    <w:p w:rsidR="0044162E" w:rsidRDefault="0044162E" w:rsidP="0044162E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Przewodniczącego Gminnej Komisji Wyborczej w Janowicach Wielkich</w:t>
      </w:r>
    </w:p>
    <w:p w:rsidR="0044162E" w:rsidRDefault="0044162E" w:rsidP="0044162E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02 listopada 2010 r.</w:t>
      </w:r>
    </w:p>
    <w:p w:rsidR="0044162E" w:rsidRDefault="0044162E" w:rsidP="0044162E">
      <w:pPr>
        <w:pStyle w:val="Tekstpodstawowy"/>
        <w:rPr>
          <w:b/>
          <w:bCs/>
          <w:sz w:val="28"/>
          <w:szCs w:val="28"/>
        </w:rPr>
      </w:pPr>
    </w:p>
    <w:p w:rsidR="0044162E" w:rsidRDefault="0044162E" w:rsidP="0044162E">
      <w:pPr>
        <w:pStyle w:val="Tekstpodstawowy"/>
        <w:jc w:val="both"/>
        <w:rPr>
          <w:b/>
          <w:bCs/>
          <w:sz w:val="24"/>
        </w:rPr>
      </w:pPr>
      <w:r>
        <w:rPr>
          <w:b/>
          <w:bCs/>
          <w:sz w:val="24"/>
        </w:rPr>
        <w:t>o terminie i miejscu losowania numerów list kandydatów na radnych zarejestrowanych w wyborach do rady gminy obszaru Gminy Janowice Wielkie, zarządzonych na dzień 21 listopada 2010 r.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Na podstawie art. 64o ust.7 ustawy z dnia 16 lipca 1998 r. – Ordynacja wyborcza do rad gmin, rad powiatów i sejmików województw (tekst jednolity Dz. U. z 2010r. Nr 176, poz.1190) Przewodniczący Gminnej Komisji Wyborczej w Janowicach Wielkich zawiadamia, że: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przyznaje zarejestrowanym w wyborach do rady gminy listom kandydatów komitetów nie spełniających żadnego z warunków określonych w art. 64n numery: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1)dla list kandydatów komitetów wyborczych zarejestrowanych w więcej niż jednym okręgu wyborczym – spośród numerów następujących po numerach przyznanych w trybie ust. 5 pkt.2;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2)dla list komitetów wyborczych zarejestrowanych w jednym okręgu wyborczym – spośród numerów następujących po numerach przyznanych w trybie pkt. 1.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/>
          <w:bCs/>
          <w:sz w:val="24"/>
        </w:rPr>
      </w:pPr>
      <w:r>
        <w:rPr>
          <w:bCs/>
          <w:sz w:val="24"/>
        </w:rPr>
        <w:t xml:space="preserve">Numery o których mowa wyżej, Gminna Komisja Wyborcza w Janowicach Wielkich przyznaje w drodze losowania, które odbędzie się </w:t>
      </w:r>
      <w:r>
        <w:rPr>
          <w:b/>
          <w:bCs/>
          <w:sz w:val="24"/>
        </w:rPr>
        <w:t>w dniu 3 listopada 2010r  o godzinie 10</w:t>
      </w:r>
      <w:r>
        <w:rPr>
          <w:b/>
          <w:bCs/>
          <w:sz w:val="24"/>
          <w:vertAlign w:val="superscript"/>
        </w:rPr>
        <w:t xml:space="preserve">00 </w:t>
      </w:r>
      <w:r>
        <w:rPr>
          <w:b/>
          <w:bCs/>
          <w:sz w:val="24"/>
        </w:rPr>
        <w:t>w siedzibie Urzędu Gminy Janowice Wielkie ul. Kolejowa 2, pok. Nr 2.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Informacja o przyznanych numerach zostanie niezwłocznie podana do publicznej wiadomości poprzez wywieszenie komunikatu w siedzibie Urzędu Gminy.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Przewodniczący Gminnej Komisji Wyborczej informuje, że po przeprowadzeniu losowania list nastąpi losowanie składu Obwodowej Komisji Wyborczej nr 4 w Janowicach Wielkich.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Przewodniczący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Gminnej Komisji Wyborczej</w:t>
      </w:r>
    </w:p>
    <w:p w:rsidR="0044162E" w:rsidRDefault="0044162E" w:rsidP="0044162E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/-/ Daniela Bereźnicka</w:t>
      </w:r>
    </w:p>
    <w:p w:rsidR="0053232C" w:rsidRDefault="0053232C"/>
    <w:sectPr w:rsidR="0053232C" w:rsidSect="00532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162E"/>
    <w:rsid w:val="0044162E"/>
    <w:rsid w:val="0053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4162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162E"/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2010-11-02T13:40:00Z</dcterms:created>
  <dcterms:modified xsi:type="dcterms:W3CDTF">2010-11-02T13:40:00Z</dcterms:modified>
</cp:coreProperties>
</file>